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1955697952"/>
        <w:docPartObj>
          <w:docPartGallery w:val="Cover Pages"/>
          <w:docPartUnique/>
        </w:docPartObj>
      </w:sdtPr>
      <w:sdtEndPr>
        <w:rPr>
          <w:rFonts w:asciiTheme="minorHAnsi" w:eastAsiaTheme="minorHAnsi" w:hAnsiTheme="minorHAnsi" w:cs="ArialMT"/>
          <w:sz w:val="20"/>
          <w:szCs w:val="20"/>
          <w:lang w:eastAsia="en-US"/>
        </w:rPr>
      </w:sdtEndPr>
      <w:sdtContent>
        <w:p w:rsidR="009F031D" w:rsidRDefault="009F031D"/>
        <w:p w:rsidR="009F031D" w:rsidRDefault="009F031D">
          <w:r>
            <w:rPr>
              <w:noProof/>
              <w:lang w:eastAsia="en-US"/>
            </w:rPr>
            <w:pict>
              <v:group id="_x0000_s1026" style="position:absolute;margin-left:0;margin-top:0;width:595.3pt;height:700.15pt;z-index:251660288;mso-width-percent:1000;mso-height-percent:1000;mso-position-horizontal:center;mso-position-horizontal-relative:page;mso-position-vertical:center;mso-position-vertical-relative:margin;mso-width-percent:1000;mso-height-percent:1000;mso-height-relative:margin" coordorigin=",1440" coordsize="12239,12960" o:allowincell="f">
                <v:group id="_x0000_s1027" style="position:absolute;top:9661;width:12239;height:4739;mso-width-percent:1000;mso-height-percent:300;mso-position-horizontal:center;mso-position-horizontal-relative:margin;mso-position-vertical:bottom;mso-position-vertical-relative:margin;mso-width-percent:1000;mso-height-percent:300" coordorigin="-6,3399" coordsize="12197,4253">
                  <v:group id="_x0000_s1028" style="position:absolute;left:-6;top:3717;width:12189;height:3550" coordorigin="18,7468" coordsize="12189,3550">
                    <v:shape id="_x0000_s1029" style="position:absolute;left:18;top:7837;width:7132;height:2863;mso-width-relative:page;mso-height-relative:page" coordsize="7132,2863" path="m,l17,2863,7132,2578r,-2378l,xe" fillcolor="#a7bfde [1620]" stroked="f">
                      <v:fill opacity=".5"/>
                      <v:path arrowok="t"/>
                    </v:shape>
                    <v:shape id="_x0000_s1030" style="position:absolute;left:7150;top:7468;width:3466;height:3550;mso-width-relative:page;mso-height-relative:page" coordsize="3466,3550" path="m,569l,2930r3466,620l3466,,,569xe" fillcolor="#d3dfee [820]" stroked="f">
                      <v:fill opacity=".5"/>
                      <v:path arrowok="t"/>
                    </v:shape>
                    <v:shape id="_x0000_s1031" style="position:absolute;left:10616;top:7468;width:1591;height:3550;mso-width-relative:page;mso-height-relative:page" coordsize="1591,3550" path="m,l,3550,1591,2746r,-2009l,xe" fillcolor="#a7bfde [1620]" stroked="f">
                      <v:fill opacity=".5"/>
                      <v:path arrowok="t"/>
                    </v:shape>
                  </v:group>
                  <v:shape id="_x0000_s1032" style="position:absolute;left:8071;top:4069;width:4120;height:2913;mso-width-relative:page;mso-height-relative:page" coordsize="4120,2913" path="m1,251l,2662r4120,251l4120,,1,251xe" fillcolor="#d8d8d8 [2732]" stroked="f">
                    <v:path arrowok="t"/>
                  </v:shape>
                  <v:shape id="_x0000_s1033" style="position:absolute;left:4104;top:3399;width:3985;height:4236;mso-width-relative:page;mso-height-relative:page" coordsize="3985,4236" path="m,l,4236,3985,3349r,-2428l,xe" fillcolor="#bfbfbf [2412]" stroked="f">
                    <v:path arrowok="t"/>
                  </v:shape>
                  <v:shape id="_x0000_s1034" style="position:absolute;left:18;top:3399;width:4086;height:4253;mso-width-relative:page;mso-height-relative:page" coordsize="4086,4253" path="m4086,r-2,4253l,3198,,1072,4086,xe" fillcolor="#d8d8d8 [2732]" stroked="f">
                    <v:path arrowok="t"/>
                  </v:shape>
                  <v:shape id="_x0000_s1035" style="position:absolute;left:17;top:3617;width:2076;height:3851;mso-width-relative:page;mso-height-relative:page" coordsize="2076,3851" path="m,921l2060,r16,3851l,2981,,921xe" fillcolor="#d3dfee [820]" stroked="f">
                    <v:fill opacity="45875f"/>
                    <v:path arrowok="t"/>
                  </v:shape>
                  <v:shape id="_x0000_s1036" style="position:absolute;left:2077;top:3617;width:6011;height:3835;mso-width-relative:page;mso-height-relative:page" coordsize="6011,3835" path="m,l17,3835,6011,2629r,-1390l,xe" fillcolor="#a7bfde [1620]" stroked="f">
                    <v:fill opacity="45875f"/>
                    <v:path arrowok="t"/>
                  </v:shape>
                  <v:shape id="_x0000_s1037" style="position:absolute;left:8088;top:3835;width:4102;height:3432;mso-width-relative:page;mso-height-relative:page" coordsize="4102,3432" path="m,1038l,2411,4102,3432,4102,,,1038xe" fillcolor="#d3dfee [820]" stroked="f">
                    <v:fill opacity="45875f"/>
                    <v:path arrowok="t"/>
                  </v:shape>
                </v:group>
                <v:rect id="_x0000_s1038" style="position:absolute;left:1800;top:1440;width:8638;height:814;mso-width-percent:1000;mso-position-horizontal:center;mso-position-horizontal-relative:margin;mso-position-vertical:top;mso-position-vertical-relative:margin;mso-width-percent:1000;mso-width-relative:margin;mso-height-relative:margin" filled="f" stroked="f">
                  <v:textbox style="mso-next-textbox:#_x0000_s1038;mso-fit-shape-to-text:t">
                    <w:txbxContent>
                      <w:sdt>
                        <w:sdtPr>
                          <w:rPr>
                            <w:b/>
                            <w:bCs/>
                            <w:color w:val="808080" w:themeColor="text1" w:themeTint="7F"/>
                            <w:sz w:val="32"/>
                            <w:szCs w:val="32"/>
                          </w:rPr>
                          <w:alias w:val="Bedrijf"/>
                          <w:id w:val="15866524"/>
                          <w:placeholder>
                            <w:docPart w:val="BCBCC56EC26C40D7B140D11CE082F3D6"/>
                          </w:placeholder>
                          <w:dataBinding w:prefixMappings="xmlns:ns0='http://schemas.openxmlformats.org/officeDocument/2006/extended-properties'" w:xpath="/ns0:Properties[1]/ns0:Company[1]" w:storeItemID="{6668398D-A668-4E3E-A5EB-62B293D839F1}"/>
                          <w:text/>
                        </w:sdtPr>
                        <w:sdtContent>
                          <w:p w:rsidR="009F031D" w:rsidRDefault="009F031D">
                            <w:pPr>
                              <w:rPr>
                                <w:b/>
                                <w:bCs/>
                                <w:color w:val="808080" w:themeColor="text1" w:themeTint="7F"/>
                                <w:sz w:val="32"/>
                                <w:szCs w:val="32"/>
                              </w:rPr>
                            </w:pPr>
                            <w:proofErr w:type="spellStart"/>
                            <w:r>
                              <w:rPr>
                                <w:b/>
                                <w:bCs/>
                                <w:color w:val="808080" w:themeColor="text1" w:themeTint="7F"/>
                                <w:sz w:val="32"/>
                                <w:szCs w:val="32"/>
                              </w:rPr>
                              <w:t>Windesheim</w:t>
                            </w:r>
                            <w:proofErr w:type="spellEnd"/>
                          </w:p>
                        </w:sdtContent>
                      </w:sdt>
                      <w:p w:rsidR="009F031D" w:rsidRDefault="009F031D">
                        <w:pPr>
                          <w:rPr>
                            <w:b/>
                            <w:bCs/>
                            <w:color w:val="808080" w:themeColor="text1" w:themeTint="7F"/>
                            <w:sz w:val="32"/>
                            <w:szCs w:val="32"/>
                          </w:rPr>
                        </w:pPr>
                      </w:p>
                    </w:txbxContent>
                  </v:textbox>
                </v:rect>
                <v:rect id="_x0000_s1039" style="position:absolute;left:6494;top:11160;width:4998;height:1155;mso-position-horizontal-relative:margin;mso-position-vertical-relative:margin" filled="f" stroked="f">
                  <v:textbox style="mso-next-textbox:#_x0000_s1039;mso-fit-shape-to-text:t">
                    <w:txbxContent>
                      <w:sdt>
                        <w:sdtPr>
                          <w:rPr>
                            <w:sz w:val="96"/>
                            <w:szCs w:val="96"/>
                          </w:rPr>
                          <w:alias w:val="Jaar"/>
                          <w:id w:val="18366977"/>
                          <w:placeholder>
                            <w:docPart w:val="02893EAEE82C495E9F90C1A2EFA71471"/>
                          </w:placeholder>
                          <w:showingPlcHdr/>
                          <w:dataBinding w:prefixMappings="xmlns:ns0='http://schemas.microsoft.com/office/2006/coverPageProps'" w:xpath="/ns0:CoverPageProperties[1]/ns0:PublishDate[1]" w:storeItemID="{55AF091B-3C7A-41E3-B477-F2FDAA23CFDA}"/>
                          <w:date>
                            <w:dateFormat w:val="yy"/>
                            <w:lid w:val="nl-NL"/>
                            <w:storeMappedDataAs w:val="dateTime"/>
                            <w:calendar w:val="gregorian"/>
                          </w:date>
                        </w:sdtPr>
                        <w:sdtContent>
                          <w:p w:rsidR="009F031D" w:rsidRDefault="009F031D">
                            <w:pPr>
                              <w:jc w:val="right"/>
                              <w:rPr>
                                <w:sz w:val="96"/>
                                <w:szCs w:val="96"/>
                              </w:rPr>
                            </w:pPr>
                            <w:r>
                              <w:rPr>
                                <w:sz w:val="96"/>
                                <w:szCs w:val="96"/>
                              </w:rPr>
                              <w:t>[Jaar]</w:t>
                            </w:r>
                          </w:p>
                        </w:sdtContent>
                      </w:sdt>
                    </w:txbxContent>
                  </v:textbox>
                </v:rect>
                <v:rect id="_x0000_s1040" style="position:absolute;left:1800;top:2294;width:8638;height:7268;mso-width-percent:1000;mso-position-horizontal:center;mso-position-horizontal-relative:margin;mso-position-vertical-relative:margin;mso-width-percent:1000;mso-width-relative:margin;mso-height-relative:margin;v-text-anchor:bottom" filled="f" stroked="f">
                  <v:textbox style="mso-next-textbox:#_x0000_s1040">
                    <w:txbxContent>
                      <w:sdt>
                        <w:sdtPr>
                          <w:rPr>
                            <w:b/>
                            <w:bCs/>
                            <w:color w:val="1F497D" w:themeColor="text2"/>
                            <w:sz w:val="72"/>
                            <w:szCs w:val="72"/>
                          </w:rPr>
                          <w:alias w:val="Titel"/>
                          <w:id w:val="15866532"/>
                          <w:placeholder>
                            <w:docPart w:val="813670D2E3D44787981C8CF0DC694F3F"/>
                          </w:placeholder>
                          <w:dataBinding w:prefixMappings="xmlns:ns0='http://schemas.openxmlformats.org/package/2006/metadata/core-properties' xmlns:ns1='http://purl.org/dc/elements/1.1/'" w:xpath="/ns0:coreProperties[1]/ns1:title[1]" w:storeItemID="{6C3C8BC8-F283-45AE-878A-BAB7291924A1}"/>
                          <w:text/>
                        </w:sdtPr>
                        <w:sdtContent>
                          <w:p w:rsidR="009F031D" w:rsidRDefault="009F031D">
                            <w:pPr>
                              <w:rPr>
                                <w:b/>
                                <w:bCs/>
                                <w:color w:val="1F497D" w:themeColor="text2"/>
                                <w:sz w:val="72"/>
                                <w:szCs w:val="72"/>
                              </w:rPr>
                            </w:pPr>
                            <w:r>
                              <w:rPr>
                                <w:b/>
                                <w:bCs/>
                                <w:color w:val="1F497D" w:themeColor="text2"/>
                                <w:sz w:val="72"/>
                                <w:szCs w:val="72"/>
                              </w:rPr>
                              <w:t>Onderzoek sport en beweegdeelname</w:t>
                            </w:r>
                          </w:p>
                        </w:sdtContent>
                      </w:sdt>
                      <w:sdt>
                        <w:sdtPr>
                          <w:rPr>
                            <w:b/>
                            <w:bCs/>
                            <w:color w:val="4F81BD" w:themeColor="accent1"/>
                            <w:sz w:val="40"/>
                            <w:szCs w:val="40"/>
                          </w:rPr>
                          <w:alias w:val="Ondertitel"/>
                          <w:id w:val="15866538"/>
                          <w:placeholder>
                            <w:docPart w:val="46EA2368FF854173A6885523D081F1E4"/>
                          </w:placeholder>
                          <w:dataBinding w:prefixMappings="xmlns:ns0='http://schemas.openxmlformats.org/package/2006/metadata/core-properties' xmlns:ns1='http://purl.org/dc/elements/1.1/'" w:xpath="/ns0:coreProperties[1]/ns1:subject[1]" w:storeItemID="{6C3C8BC8-F283-45AE-878A-BAB7291924A1}"/>
                          <w:text/>
                        </w:sdtPr>
                        <w:sdtContent>
                          <w:p w:rsidR="009F031D" w:rsidRDefault="009F031D">
                            <w:pPr>
                              <w:rPr>
                                <w:b/>
                                <w:bCs/>
                                <w:color w:val="4F81BD" w:themeColor="accent1"/>
                                <w:sz w:val="40"/>
                                <w:szCs w:val="40"/>
                              </w:rPr>
                            </w:pPr>
                            <w:r>
                              <w:rPr>
                                <w:b/>
                                <w:bCs/>
                                <w:color w:val="4F81BD" w:themeColor="accent1"/>
                                <w:sz w:val="40"/>
                                <w:szCs w:val="40"/>
                              </w:rPr>
                              <w:t xml:space="preserve">Ryan de Waal, Sharon de Boer, Tessa </w:t>
                            </w:r>
                            <w:proofErr w:type="spellStart"/>
                            <w:r>
                              <w:rPr>
                                <w:b/>
                                <w:bCs/>
                                <w:color w:val="4F81BD" w:themeColor="accent1"/>
                                <w:sz w:val="40"/>
                                <w:szCs w:val="40"/>
                              </w:rPr>
                              <w:t>Groothuis</w:t>
                            </w:r>
                            <w:proofErr w:type="spellEnd"/>
                            <w:r>
                              <w:rPr>
                                <w:b/>
                                <w:bCs/>
                                <w:color w:val="4F81BD" w:themeColor="accent1"/>
                                <w:sz w:val="40"/>
                                <w:szCs w:val="40"/>
                              </w:rPr>
                              <w:t xml:space="preserve"> &amp; Joris </w:t>
                            </w:r>
                            <w:proofErr w:type="spellStart"/>
                            <w:r>
                              <w:rPr>
                                <w:b/>
                                <w:bCs/>
                                <w:color w:val="4F81BD" w:themeColor="accent1"/>
                                <w:sz w:val="40"/>
                                <w:szCs w:val="40"/>
                              </w:rPr>
                              <w:t>Gröninger</w:t>
                            </w:r>
                            <w:proofErr w:type="spellEnd"/>
                          </w:p>
                        </w:sdtContent>
                      </w:sdt>
                      <w:sdt>
                        <w:sdtPr>
                          <w:rPr>
                            <w:b/>
                            <w:bCs/>
                            <w:color w:val="808080" w:themeColor="text1" w:themeTint="7F"/>
                            <w:sz w:val="32"/>
                            <w:szCs w:val="32"/>
                          </w:rPr>
                          <w:alias w:val="Auteur"/>
                          <w:id w:val="15866544"/>
                          <w:placeholder>
                            <w:docPart w:val="25888D6E4E854E6C8652334466357F4D"/>
                          </w:placeholder>
                          <w:dataBinding w:prefixMappings="xmlns:ns0='http://schemas.openxmlformats.org/package/2006/metadata/core-properties' xmlns:ns1='http://purl.org/dc/elements/1.1/'" w:xpath="/ns0:coreProperties[1]/ns1:creator[1]" w:storeItemID="{6C3C8BC8-F283-45AE-878A-BAB7291924A1}"/>
                          <w:text/>
                        </w:sdtPr>
                        <w:sdtContent>
                          <w:p w:rsidR="009F031D" w:rsidRDefault="009F031D">
                            <w:pPr>
                              <w:rPr>
                                <w:b/>
                                <w:bCs/>
                                <w:color w:val="808080" w:themeColor="text1" w:themeTint="7F"/>
                                <w:sz w:val="32"/>
                                <w:szCs w:val="32"/>
                              </w:rPr>
                            </w:pPr>
                            <w:r>
                              <w:rPr>
                                <w:b/>
                                <w:bCs/>
                                <w:color w:val="808080" w:themeColor="text1" w:themeTint="7F"/>
                                <w:sz w:val="32"/>
                                <w:szCs w:val="32"/>
                              </w:rPr>
                              <w:t xml:space="preserve">Docent: Roger </w:t>
                            </w:r>
                            <w:proofErr w:type="spellStart"/>
                            <w:r>
                              <w:rPr>
                                <w:b/>
                                <w:bCs/>
                                <w:color w:val="808080" w:themeColor="text1" w:themeTint="7F"/>
                                <w:sz w:val="32"/>
                                <w:szCs w:val="32"/>
                              </w:rPr>
                              <w:t>Linger</w:t>
                            </w:r>
                            <w:proofErr w:type="spellEnd"/>
                          </w:p>
                        </w:sdtContent>
                      </w:sdt>
                      <w:p w:rsidR="009F031D" w:rsidRDefault="009F031D">
                        <w:pPr>
                          <w:rPr>
                            <w:b/>
                            <w:bCs/>
                            <w:color w:val="808080" w:themeColor="text1" w:themeTint="7F"/>
                            <w:sz w:val="32"/>
                            <w:szCs w:val="32"/>
                          </w:rPr>
                        </w:pPr>
                      </w:p>
                    </w:txbxContent>
                  </v:textbox>
                </v:rect>
                <w10:wrap anchorx="page" anchory="margin"/>
              </v:group>
            </w:pict>
          </w:r>
        </w:p>
        <w:p w:rsidR="009F031D" w:rsidRDefault="009F031D">
          <w:pPr>
            <w:spacing w:after="200" w:line="276" w:lineRule="auto"/>
            <w:rPr>
              <w:rFonts w:asciiTheme="minorHAnsi" w:eastAsiaTheme="minorHAnsi" w:hAnsiTheme="minorHAnsi" w:cs="ArialMT"/>
              <w:sz w:val="20"/>
              <w:szCs w:val="20"/>
              <w:lang w:eastAsia="en-US"/>
            </w:rPr>
          </w:pPr>
          <w:r>
            <w:rPr>
              <w:rFonts w:asciiTheme="minorHAnsi" w:eastAsiaTheme="minorHAnsi" w:hAnsiTheme="minorHAnsi" w:cs="ArialMT"/>
              <w:sz w:val="20"/>
              <w:szCs w:val="20"/>
              <w:lang w:eastAsia="en-US"/>
            </w:rPr>
            <w:br w:type="page"/>
          </w:r>
        </w:p>
      </w:sdtContent>
    </w:sdt>
    <w:sdt>
      <w:sdtPr>
        <w:id w:val="-1955697945"/>
        <w:docPartObj>
          <w:docPartGallery w:val="Table of Contents"/>
          <w:docPartUnique/>
        </w:docPartObj>
      </w:sdtPr>
      <w:sdtEndPr>
        <w:rPr>
          <w:rFonts w:asciiTheme="minorHAnsi" w:eastAsia="Times New Roman" w:hAnsiTheme="minorHAnsi" w:cs="Times New Roman"/>
          <w:b w:val="0"/>
          <w:bCs w:val="0"/>
          <w:color w:val="auto"/>
          <w:sz w:val="24"/>
          <w:szCs w:val="24"/>
          <w:lang w:eastAsia="nl-NL"/>
        </w:rPr>
      </w:sdtEndPr>
      <w:sdtContent>
        <w:p w:rsidR="009F031D" w:rsidRDefault="009F031D">
          <w:pPr>
            <w:pStyle w:val="Kopvaninhoudsopgave"/>
          </w:pPr>
          <w:r>
            <w:t>Inhoud</w:t>
          </w:r>
        </w:p>
        <w:p w:rsidR="009F031D" w:rsidRPr="009F031D" w:rsidRDefault="009F031D">
          <w:pPr>
            <w:pStyle w:val="Inhopg1"/>
            <w:tabs>
              <w:tab w:val="right" w:leader="dot" w:pos="9062"/>
            </w:tabs>
            <w:rPr>
              <w:rFonts w:asciiTheme="minorHAnsi" w:eastAsiaTheme="minorEastAsia" w:hAnsiTheme="minorHAnsi" w:cstheme="minorBidi"/>
              <w:noProof/>
              <w:sz w:val="22"/>
              <w:szCs w:val="22"/>
            </w:rPr>
          </w:pPr>
          <w:r w:rsidRPr="009F031D">
            <w:rPr>
              <w:rFonts w:asciiTheme="minorHAnsi" w:hAnsiTheme="minorHAnsi"/>
            </w:rPr>
            <w:fldChar w:fldCharType="begin"/>
          </w:r>
          <w:r w:rsidRPr="009F031D">
            <w:rPr>
              <w:rFonts w:asciiTheme="minorHAnsi" w:hAnsiTheme="minorHAnsi"/>
            </w:rPr>
            <w:instrText xml:space="preserve"> TOC \o "1-3" \h \z \u </w:instrText>
          </w:r>
          <w:r w:rsidRPr="009F031D">
            <w:rPr>
              <w:rFonts w:asciiTheme="minorHAnsi" w:hAnsiTheme="minorHAnsi"/>
            </w:rPr>
            <w:fldChar w:fldCharType="separate"/>
          </w:r>
          <w:hyperlink w:anchor="_Toc528662303" w:history="1">
            <w:r w:rsidRPr="009F031D">
              <w:rPr>
                <w:rStyle w:val="Hyperlink"/>
                <w:rFonts w:asciiTheme="minorHAnsi" w:eastAsiaTheme="minorHAnsi" w:hAnsiTheme="minorHAnsi"/>
                <w:noProof/>
                <w:lang w:eastAsia="en-US"/>
              </w:rPr>
              <w:t>Introductie</w:t>
            </w:r>
            <w:r w:rsidRPr="009F031D">
              <w:rPr>
                <w:rFonts w:asciiTheme="minorHAnsi" w:hAnsiTheme="minorHAnsi"/>
                <w:noProof/>
                <w:webHidden/>
              </w:rPr>
              <w:tab/>
            </w:r>
            <w:r w:rsidRPr="009F031D">
              <w:rPr>
                <w:rFonts w:asciiTheme="minorHAnsi" w:hAnsiTheme="minorHAnsi"/>
                <w:noProof/>
                <w:webHidden/>
              </w:rPr>
              <w:fldChar w:fldCharType="begin"/>
            </w:r>
            <w:r w:rsidRPr="009F031D">
              <w:rPr>
                <w:rFonts w:asciiTheme="minorHAnsi" w:hAnsiTheme="minorHAnsi"/>
                <w:noProof/>
                <w:webHidden/>
              </w:rPr>
              <w:instrText xml:space="preserve"> PAGEREF _Toc528662303 \h </w:instrText>
            </w:r>
            <w:r w:rsidRPr="009F031D">
              <w:rPr>
                <w:rFonts w:asciiTheme="minorHAnsi" w:hAnsiTheme="minorHAnsi"/>
                <w:noProof/>
                <w:webHidden/>
              </w:rPr>
            </w:r>
            <w:r w:rsidRPr="009F031D">
              <w:rPr>
                <w:rFonts w:asciiTheme="minorHAnsi" w:hAnsiTheme="minorHAnsi"/>
                <w:noProof/>
                <w:webHidden/>
              </w:rPr>
              <w:fldChar w:fldCharType="separate"/>
            </w:r>
            <w:r w:rsidRPr="009F031D">
              <w:rPr>
                <w:rFonts w:asciiTheme="minorHAnsi" w:hAnsiTheme="minorHAnsi"/>
                <w:noProof/>
                <w:webHidden/>
              </w:rPr>
              <w:t>3</w:t>
            </w:r>
            <w:r w:rsidRPr="009F031D">
              <w:rPr>
                <w:rFonts w:asciiTheme="minorHAnsi" w:hAnsiTheme="minorHAnsi"/>
                <w:noProof/>
                <w:webHidden/>
              </w:rPr>
              <w:fldChar w:fldCharType="end"/>
            </w:r>
          </w:hyperlink>
        </w:p>
        <w:p w:rsidR="009F031D" w:rsidRPr="009F031D" w:rsidRDefault="009F031D">
          <w:pPr>
            <w:pStyle w:val="Inhopg1"/>
            <w:tabs>
              <w:tab w:val="left" w:pos="440"/>
              <w:tab w:val="right" w:leader="dot" w:pos="9062"/>
            </w:tabs>
            <w:rPr>
              <w:rFonts w:asciiTheme="minorHAnsi" w:eastAsiaTheme="minorEastAsia" w:hAnsiTheme="minorHAnsi" w:cstheme="minorBidi"/>
              <w:noProof/>
              <w:sz w:val="22"/>
              <w:szCs w:val="22"/>
            </w:rPr>
          </w:pPr>
          <w:hyperlink w:anchor="_Toc528662304" w:history="1">
            <w:r w:rsidRPr="009F031D">
              <w:rPr>
                <w:rStyle w:val="Hyperlink"/>
                <w:rFonts w:asciiTheme="minorHAnsi" w:eastAsiaTheme="minorHAnsi" w:hAnsiTheme="minorHAnsi"/>
                <w:noProof/>
                <w:lang w:eastAsia="en-US"/>
              </w:rPr>
              <w:t>1.</w:t>
            </w:r>
            <w:r w:rsidRPr="009F031D">
              <w:rPr>
                <w:rFonts w:asciiTheme="minorHAnsi" w:eastAsiaTheme="minorEastAsia" w:hAnsiTheme="minorHAnsi" w:cstheme="minorBidi"/>
                <w:noProof/>
                <w:sz w:val="22"/>
                <w:szCs w:val="22"/>
              </w:rPr>
              <w:tab/>
            </w:r>
            <w:r w:rsidRPr="009F031D">
              <w:rPr>
                <w:rStyle w:val="Hyperlink"/>
                <w:rFonts w:asciiTheme="minorHAnsi" w:eastAsiaTheme="minorHAnsi" w:hAnsiTheme="minorHAnsi"/>
                <w:noProof/>
                <w:lang w:eastAsia="en-US"/>
              </w:rPr>
              <w:t>Doelstelling</w:t>
            </w:r>
            <w:r w:rsidRPr="009F031D">
              <w:rPr>
                <w:rFonts w:asciiTheme="minorHAnsi" w:hAnsiTheme="minorHAnsi"/>
                <w:noProof/>
                <w:webHidden/>
              </w:rPr>
              <w:tab/>
            </w:r>
            <w:r w:rsidRPr="009F031D">
              <w:rPr>
                <w:rFonts w:asciiTheme="minorHAnsi" w:hAnsiTheme="minorHAnsi"/>
                <w:noProof/>
                <w:webHidden/>
              </w:rPr>
              <w:fldChar w:fldCharType="begin"/>
            </w:r>
            <w:r w:rsidRPr="009F031D">
              <w:rPr>
                <w:rFonts w:asciiTheme="minorHAnsi" w:hAnsiTheme="minorHAnsi"/>
                <w:noProof/>
                <w:webHidden/>
              </w:rPr>
              <w:instrText xml:space="preserve"> PAGEREF _Toc528662304 \h </w:instrText>
            </w:r>
            <w:r w:rsidRPr="009F031D">
              <w:rPr>
                <w:rFonts w:asciiTheme="minorHAnsi" w:hAnsiTheme="minorHAnsi"/>
                <w:noProof/>
                <w:webHidden/>
              </w:rPr>
            </w:r>
            <w:r w:rsidRPr="009F031D">
              <w:rPr>
                <w:rFonts w:asciiTheme="minorHAnsi" w:hAnsiTheme="minorHAnsi"/>
                <w:noProof/>
                <w:webHidden/>
              </w:rPr>
              <w:fldChar w:fldCharType="separate"/>
            </w:r>
            <w:r w:rsidRPr="009F031D">
              <w:rPr>
                <w:rFonts w:asciiTheme="minorHAnsi" w:hAnsiTheme="minorHAnsi"/>
                <w:noProof/>
                <w:webHidden/>
              </w:rPr>
              <w:t>3</w:t>
            </w:r>
            <w:r w:rsidRPr="009F031D">
              <w:rPr>
                <w:rFonts w:asciiTheme="minorHAnsi" w:hAnsiTheme="minorHAnsi"/>
                <w:noProof/>
                <w:webHidden/>
              </w:rPr>
              <w:fldChar w:fldCharType="end"/>
            </w:r>
          </w:hyperlink>
        </w:p>
        <w:p w:rsidR="009F031D" w:rsidRPr="009F031D" w:rsidRDefault="009F031D">
          <w:pPr>
            <w:pStyle w:val="Inhopg1"/>
            <w:tabs>
              <w:tab w:val="left" w:pos="440"/>
              <w:tab w:val="right" w:leader="dot" w:pos="9062"/>
            </w:tabs>
            <w:rPr>
              <w:rFonts w:asciiTheme="minorHAnsi" w:eastAsiaTheme="minorEastAsia" w:hAnsiTheme="minorHAnsi" w:cstheme="minorBidi"/>
              <w:noProof/>
              <w:sz w:val="22"/>
              <w:szCs w:val="22"/>
            </w:rPr>
          </w:pPr>
          <w:hyperlink w:anchor="_Toc528662305" w:history="1">
            <w:r w:rsidRPr="009F031D">
              <w:rPr>
                <w:rStyle w:val="Hyperlink"/>
                <w:rFonts w:asciiTheme="minorHAnsi" w:hAnsiTheme="minorHAnsi"/>
                <w:noProof/>
              </w:rPr>
              <w:t>2.</w:t>
            </w:r>
            <w:r w:rsidRPr="009F031D">
              <w:rPr>
                <w:rFonts w:asciiTheme="minorHAnsi" w:eastAsiaTheme="minorEastAsia" w:hAnsiTheme="minorHAnsi" w:cstheme="minorBidi"/>
                <w:noProof/>
                <w:sz w:val="22"/>
                <w:szCs w:val="22"/>
              </w:rPr>
              <w:tab/>
            </w:r>
            <w:r w:rsidRPr="009F031D">
              <w:rPr>
                <w:rStyle w:val="Hyperlink"/>
                <w:rFonts w:asciiTheme="minorHAnsi" w:hAnsiTheme="minorHAnsi"/>
                <w:noProof/>
              </w:rPr>
              <w:t>Vraagstelling</w:t>
            </w:r>
            <w:r w:rsidRPr="009F031D">
              <w:rPr>
                <w:rFonts w:asciiTheme="minorHAnsi" w:hAnsiTheme="minorHAnsi"/>
                <w:noProof/>
                <w:webHidden/>
              </w:rPr>
              <w:tab/>
            </w:r>
            <w:r w:rsidRPr="009F031D">
              <w:rPr>
                <w:rFonts w:asciiTheme="minorHAnsi" w:hAnsiTheme="minorHAnsi"/>
                <w:noProof/>
                <w:webHidden/>
              </w:rPr>
              <w:fldChar w:fldCharType="begin"/>
            </w:r>
            <w:r w:rsidRPr="009F031D">
              <w:rPr>
                <w:rFonts w:asciiTheme="minorHAnsi" w:hAnsiTheme="minorHAnsi"/>
                <w:noProof/>
                <w:webHidden/>
              </w:rPr>
              <w:instrText xml:space="preserve"> PAGEREF _Toc528662305 \h </w:instrText>
            </w:r>
            <w:r w:rsidRPr="009F031D">
              <w:rPr>
                <w:rFonts w:asciiTheme="minorHAnsi" w:hAnsiTheme="minorHAnsi"/>
                <w:noProof/>
                <w:webHidden/>
              </w:rPr>
            </w:r>
            <w:r w:rsidRPr="009F031D">
              <w:rPr>
                <w:rFonts w:asciiTheme="minorHAnsi" w:hAnsiTheme="minorHAnsi"/>
                <w:noProof/>
                <w:webHidden/>
              </w:rPr>
              <w:fldChar w:fldCharType="separate"/>
            </w:r>
            <w:r w:rsidRPr="009F031D">
              <w:rPr>
                <w:rFonts w:asciiTheme="minorHAnsi" w:hAnsiTheme="minorHAnsi"/>
                <w:noProof/>
                <w:webHidden/>
              </w:rPr>
              <w:t>3</w:t>
            </w:r>
            <w:r w:rsidRPr="009F031D">
              <w:rPr>
                <w:rFonts w:asciiTheme="minorHAnsi" w:hAnsiTheme="minorHAnsi"/>
                <w:noProof/>
                <w:webHidden/>
              </w:rPr>
              <w:fldChar w:fldCharType="end"/>
            </w:r>
          </w:hyperlink>
        </w:p>
        <w:p w:rsidR="009F031D" w:rsidRPr="009F031D" w:rsidRDefault="009F031D">
          <w:pPr>
            <w:pStyle w:val="Inhopg1"/>
            <w:tabs>
              <w:tab w:val="left" w:pos="440"/>
              <w:tab w:val="right" w:leader="dot" w:pos="9062"/>
            </w:tabs>
            <w:rPr>
              <w:rFonts w:asciiTheme="minorHAnsi" w:eastAsiaTheme="minorEastAsia" w:hAnsiTheme="minorHAnsi" w:cstheme="minorBidi"/>
              <w:noProof/>
              <w:sz w:val="22"/>
              <w:szCs w:val="22"/>
            </w:rPr>
          </w:pPr>
          <w:hyperlink w:anchor="_Toc528662306" w:history="1">
            <w:r w:rsidRPr="009F031D">
              <w:rPr>
                <w:rStyle w:val="Hyperlink"/>
                <w:rFonts w:asciiTheme="minorHAnsi" w:eastAsiaTheme="minorHAnsi" w:hAnsiTheme="minorHAnsi"/>
                <w:noProof/>
                <w:lang w:eastAsia="en-US"/>
              </w:rPr>
              <w:t>3.</w:t>
            </w:r>
            <w:r w:rsidRPr="009F031D">
              <w:rPr>
                <w:rFonts w:asciiTheme="minorHAnsi" w:eastAsiaTheme="minorEastAsia" w:hAnsiTheme="minorHAnsi" w:cstheme="minorBidi"/>
                <w:noProof/>
                <w:sz w:val="22"/>
                <w:szCs w:val="22"/>
              </w:rPr>
              <w:tab/>
            </w:r>
            <w:r w:rsidRPr="009F031D">
              <w:rPr>
                <w:rStyle w:val="Hyperlink"/>
                <w:rFonts w:asciiTheme="minorHAnsi" w:eastAsiaTheme="minorHAnsi" w:hAnsiTheme="minorHAnsi"/>
                <w:noProof/>
                <w:lang w:eastAsia="en-US"/>
              </w:rPr>
              <w:t>Onderzoek</w:t>
            </w:r>
            <w:r w:rsidRPr="009F031D">
              <w:rPr>
                <w:rFonts w:asciiTheme="minorHAnsi" w:hAnsiTheme="minorHAnsi"/>
                <w:noProof/>
                <w:webHidden/>
              </w:rPr>
              <w:tab/>
            </w:r>
            <w:r w:rsidRPr="009F031D">
              <w:rPr>
                <w:rFonts w:asciiTheme="minorHAnsi" w:hAnsiTheme="minorHAnsi"/>
                <w:noProof/>
                <w:webHidden/>
              </w:rPr>
              <w:fldChar w:fldCharType="begin"/>
            </w:r>
            <w:r w:rsidRPr="009F031D">
              <w:rPr>
                <w:rFonts w:asciiTheme="minorHAnsi" w:hAnsiTheme="minorHAnsi"/>
                <w:noProof/>
                <w:webHidden/>
              </w:rPr>
              <w:instrText xml:space="preserve"> PAGEREF _Toc528662306 \h </w:instrText>
            </w:r>
            <w:r w:rsidRPr="009F031D">
              <w:rPr>
                <w:rFonts w:asciiTheme="minorHAnsi" w:hAnsiTheme="minorHAnsi"/>
                <w:noProof/>
                <w:webHidden/>
              </w:rPr>
            </w:r>
            <w:r w:rsidRPr="009F031D">
              <w:rPr>
                <w:rFonts w:asciiTheme="minorHAnsi" w:hAnsiTheme="minorHAnsi"/>
                <w:noProof/>
                <w:webHidden/>
              </w:rPr>
              <w:fldChar w:fldCharType="separate"/>
            </w:r>
            <w:r w:rsidRPr="009F031D">
              <w:rPr>
                <w:rFonts w:asciiTheme="minorHAnsi" w:hAnsiTheme="minorHAnsi"/>
                <w:noProof/>
                <w:webHidden/>
              </w:rPr>
              <w:t>4</w:t>
            </w:r>
            <w:r w:rsidRPr="009F031D">
              <w:rPr>
                <w:rFonts w:asciiTheme="minorHAnsi" w:hAnsiTheme="minorHAnsi"/>
                <w:noProof/>
                <w:webHidden/>
              </w:rPr>
              <w:fldChar w:fldCharType="end"/>
            </w:r>
          </w:hyperlink>
        </w:p>
        <w:p w:rsidR="009F031D" w:rsidRPr="009F031D" w:rsidRDefault="009F031D">
          <w:pPr>
            <w:pStyle w:val="Inhopg2"/>
            <w:tabs>
              <w:tab w:val="right" w:leader="dot" w:pos="9062"/>
            </w:tabs>
            <w:rPr>
              <w:rFonts w:asciiTheme="minorHAnsi" w:eastAsiaTheme="minorEastAsia" w:hAnsiTheme="minorHAnsi" w:cstheme="minorBidi"/>
              <w:noProof/>
              <w:sz w:val="22"/>
              <w:szCs w:val="22"/>
            </w:rPr>
          </w:pPr>
          <w:hyperlink w:anchor="_Toc528662307" w:history="1">
            <w:r w:rsidRPr="009F031D">
              <w:rPr>
                <w:rStyle w:val="Hyperlink"/>
                <w:rFonts w:asciiTheme="minorHAnsi" w:hAnsiTheme="minorHAnsi"/>
                <w:noProof/>
              </w:rPr>
              <w:t>3.1 respondenten</w:t>
            </w:r>
            <w:r w:rsidRPr="009F031D">
              <w:rPr>
                <w:rFonts w:asciiTheme="minorHAnsi" w:hAnsiTheme="minorHAnsi"/>
                <w:noProof/>
                <w:webHidden/>
              </w:rPr>
              <w:tab/>
            </w:r>
            <w:r w:rsidRPr="009F031D">
              <w:rPr>
                <w:rFonts w:asciiTheme="minorHAnsi" w:hAnsiTheme="minorHAnsi"/>
                <w:noProof/>
                <w:webHidden/>
              </w:rPr>
              <w:fldChar w:fldCharType="begin"/>
            </w:r>
            <w:r w:rsidRPr="009F031D">
              <w:rPr>
                <w:rFonts w:asciiTheme="minorHAnsi" w:hAnsiTheme="minorHAnsi"/>
                <w:noProof/>
                <w:webHidden/>
              </w:rPr>
              <w:instrText xml:space="preserve"> PAGEREF _Toc528662307 \h </w:instrText>
            </w:r>
            <w:r w:rsidRPr="009F031D">
              <w:rPr>
                <w:rFonts w:asciiTheme="minorHAnsi" w:hAnsiTheme="minorHAnsi"/>
                <w:noProof/>
                <w:webHidden/>
              </w:rPr>
            </w:r>
            <w:r w:rsidRPr="009F031D">
              <w:rPr>
                <w:rFonts w:asciiTheme="minorHAnsi" w:hAnsiTheme="minorHAnsi"/>
                <w:noProof/>
                <w:webHidden/>
              </w:rPr>
              <w:fldChar w:fldCharType="separate"/>
            </w:r>
            <w:r w:rsidRPr="009F031D">
              <w:rPr>
                <w:rFonts w:asciiTheme="minorHAnsi" w:hAnsiTheme="minorHAnsi"/>
                <w:noProof/>
                <w:webHidden/>
              </w:rPr>
              <w:t>4</w:t>
            </w:r>
            <w:r w:rsidRPr="009F031D">
              <w:rPr>
                <w:rFonts w:asciiTheme="minorHAnsi" w:hAnsiTheme="minorHAnsi"/>
                <w:noProof/>
                <w:webHidden/>
              </w:rPr>
              <w:fldChar w:fldCharType="end"/>
            </w:r>
          </w:hyperlink>
        </w:p>
        <w:p w:rsidR="009F031D" w:rsidRPr="009F031D" w:rsidRDefault="009F031D">
          <w:pPr>
            <w:pStyle w:val="Inhopg2"/>
            <w:tabs>
              <w:tab w:val="right" w:leader="dot" w:pos="9062"/>
            </w:tabs>
            <w:rPr>
              <w:rFonts w:asciiTheme="minorHAnsi" w:eastAsiaTheme="minorEastAsia" w:hAnsiTheme="minorHAnsi" w:cstheme="minorBidi"/>
              <w:noProof/>
              <w:sz w:val="22"/>
              <w:szCs w:val="22"/>
            </w:rPr>
          </w:pPr>
          <w:hyperlink w:anchor="_Toc528662308" w:history="1">
            <w:r w:rsidRPr="009F031D">
              <w:rPr>
                <w:rStyle w:val="Hyperlink"/>
                <w:rFonts w:asciiTheme="minorHAnsi" w:hAnsiTheme="minorHAnsi"/>
                <w:noProof/>
              </w:rPr>
              <w:t>3.2 analyse</w:t>
            </w:r>
            <w:r w:rsidRPr="009F031D">
              <w:rPr>
                <w:rFonts w:asciiTheme="minorHAnsi" w:hAnsiTheme="minorHAnsi"/>
                <w:noProof/>
                <w:webHidden/>
              </w:rPr>
              <w:tab/>
            </w:r>
            <w:r w:rsidRPr="009F031D">
              <w:rPr>
                <w:rFonts w:asciiTheme="minorHAnsi" w:hAnsiTheme="minorHAnsi"/>
                <w:noProof/>
                <w:webHidden/>
              </w:rPr>
              <w:fldChar w:fldCharType="begin"/>
            </w:r>
            <w:r w:rsidRPr="009F031D">
              <w:rPr>
                <w:rFonts w:asciiTheme="minorHAnsi" w:hAnsiTheme="minorHAnsi"/>
                <w:noProof/>
                <w:webHidden/>
              </w:rPr>
              <w:instrText xml:space="preserve"> PAGEREF _Toc528662308 \h </w:instrText>
            </w:r>
            <w:r w:rsidRPr="009F031D">
              <w:rPr>
                <w:rFonts w:asciiTheme="minorHAnsi" w:hAnsiTheme="minorHAnsi"/>
                <w:noProof/>
                <w:webHidden/>
              </w:rPr>
            </w:r>
            <w:r w:rsidRPr="009F031D">
              <w:rPr>
                <w:rFonts w:asciiTheme="minorHAnsi" w:hAnsiTheme="minorHAnsi"/>
                <w:noProof/>
                <w:webHidden/>
              </w:rPr>
              <w:fldChar w:fldCharType="separate"/>
            </w:r>
            <w:r w:rsidRPr="009F031D">
              <w:rPr>
                <w:rFonts w:asciiTheme="minorHAnsi" w:hAnsiTheme="minorHAnsi"/>
                <w:noProof/>
                <w:webHidden/>
              </w:rPr>
              <w:t>4</w:t>
            </w:r>
            <w:r w:rsidRPr="009F031D">
              <w:rPr>
                <w:rFonts w:asciiTheme="minorHAnsi" w:hAnsiTheme="minorHAnsi"/>
                <w:noProof/>
                <w:webHidden/>
              </w:rPr>
              <w:fldChar w:fldCharType="end"/>
            </w:r>
          </w:hyperlink>
        </w:p>
        <w:p w:rsidR="009F031D" w:rsidRPr="009F031D" w:rsidRDefault="009F031D">
          <w:pPr>
            <w:pStyle w:val="Inhopg2"/>
            <w:tabs>
              <w:tab w:val="right" w:leader="dot" w:pos="9062"/>
            </w:tabs>
            <w:rPr>
              <w:rFonts w:asciiTheme="minorHAnsi" w:eastAsiaTheme="minorEastAsia" w:hAnsiTheme="minorHAnsi" w:cstheme="minorBidi"/>
              <w:noProof/>
              <w:sz w:val="22"/>
              <w:szCs w:val="22"/>
            </w:rPr>
          </w:pPr>
          <w:hyperlink w:anchor="_Toc528662309" w:history="1">
            <w:r w:rsidRPr="009F031D">
              <w:rPr>
                <w:rStyle w:val="Hyperlink"/>
                <w:rFonts w:asciiTheme="minorHAnsi" w:hAnsiTheme="minorHAnsi"/>
                <w:noProof/>
              </w:rPr>
              <w:t>3.3 respondenten verwijderd</w:t>
            </w:r>
            <w:r w:rsidRPr="009F031D">
              <w:rPr>
                <w:rFonts w:asciiTheme="minorHAnsi" w:hAnsiTheme="minorHAnsi"/>
                <w:noProof/>
                <w:webHidden/>
              </w:rPr>
              <w:tab/>
            </w:r>
            <w:r w:rsidRPr="009F031D">
              <w:rPr>
                <w:rFonts w:asciiTheme="minorHAnsi" w:hAnsiTheme="minorHAnsi"/>
                <w:noProof/>
                <w:webHidden/>
              </w:rPr>
              <w:fldChar w:fldCharType="begin"/>
            </w:r>
            <w:r w:rsidRPr="009F031D">
              <w:rPr>
                <w:rFonts w:asciiTheme="minorHAnsi" w:hAnsiTheme="minorHAnsi"/>
                <w:noProof/>
                <w:webHidden/>
              </w:rPr>
              <w:instrText xml:space="preserve"> PAGEREF _Toc528662309 \h </w:instrText>
            </w:r>
            <w:r w:rsidRPr="009F031D">
              <w:rPr>
                <w:rFonts w:asciiTheme="minorHAnsi" w:hAnsiTheme="minorHAnsi"/>
                <w:noProof/>
                <w:webHidden/>
              </w:rPr>
            </w:r>
            <w:r w:rsidRPr="009F031D">
              <w:rPr>
                <w:rFonts w:asciiTheme="minorHAnsi" w:hAnsiTheme="minorHAnsi"/>
                <w:noProof/>
                <w:webHidden/>
              </w:rPr>
              <w:fldChar w:fldCharType="separate"/>
            </w:r>
            <w:r w:rsidRPr="009F031D">
              <w:rPr>
                <w:rFonts w:asciiTheme="minorHAnsi" w:hAnsiTheme="minorHAnsi"/>
                <w:noProof/>
                <w:webHidden/>
              </w:rPr>
              <w:t>4</w:t>
            </w:r>
            <w:r w:rsidRPr="009F031D">
              <w:rPr>
                <w:rFonts w:asciiTheme="minorHAnsi" w:hAnsiTheme="minorHAnsi"/>
                <w:noProof/>
                <w:webHidden/>
              </w:rPr>
              <w:fldChar w:fldCharType="end"/>
            </w:r>
          </w:hyperlink>
        </w:p>
        <w:p w:rsidR="009F031D" w:rsidRPr="009F031D" w:rsidRDefault="009F031D">
          <w:pPr>
            <w:pStyle w:val="Inhopg2"/>
            <w:tabs>
              <w:tab w:val="right" w:leader="dot" w:pos="9062"/>
            </w:tabs>
            <w:rPr>
              <w:rFonts w:asciiTheme="minorHAnsi" w:eastAsiaTheme="minorEastAsia" w:hAnsiTheme="minorHAnsi" w:cstheme="minorBidi"/>
              <w:noProof/>
              <w:sz w:val="22"/>
              <w:szCs w:val="22"/>
            </w:rPr>
          </w:pPr>
          <w:hyperlink w:anchor="_Toc528662310" w:history="1">
            <w:r w:rsidRPr="009F031D">
              <w:rPr>
                <w:rStyle w:val="Hyperlink"/>
                <w:rFonts w:asciiTheme="minorHAnsi" w:hAnsiTheme="minorHAnsi"/>
                <w:noProof/>
              </w:rPr>
              <w:t>3.4 variabele die niet klopte</w:t>
            </w:r>
            <w:r w:rsidRPr="009F031D">
              <w:rPr>
                <w:rFonts w:asciiTheme="minorHAnsi" w:hAnsiTheme="minorHAnsi"/>
                <w:noProof/>
                <w:webHidden/>
              </w:rPr>
              <w:tab/>
            </w:r>
            <w:r w:rsidRPr="009F031D">
              <w:rPr>
                <w:rFonts w:asciiTheme="minorHAnsi" w:hAnsiTheme="minorHAnsi"/>
                <w:noProof/>
                <w:webHidden/>
              </w:rPr>
              <w:fldChar w:fldCharType="begin"/>
            </w:r>
            <w:r w:rsidRPr="009F031D">
              <w:rPr>
                <w:rFonts w:asciiTheme="minorHAnsi" w:hAnsiTheme="minorHAnsi"/>
                <w:noProof/>
                <w:webHidden/>
              </w:rPr>
              <w:instrText xml:space="preserve"> PAGEREF _Toc528662310 \h </w:instrText>
            </w:r>
            <w:r w:rsidRPr="009F031D">
              <w:rPr>
                <w:rFonts w:asciiTheme="minorHAnsi" w:hAnsiTheme="minorHAnsi"/>
                <w:noProof/>
                <w:webHidden/>
              </w:rPr>
            </w:r>
            <w:r w:rsidRPr="009F031D">
              <w:rPr>
                <w:rFonts w:asciiTheme="minorHAnsi" w:hAnsiTheme="minorHAnsi"/>
                <w:noProof/>
                <w:webHidden/>
              </w:rPr>
              <w:fldChar w:fldCharType="separate"/>
            </w:r>
            <w:r w:rsidRPr="009F031D">
              <w:rPr>
                <w:rFonts w:asciiTheme="minorHAnsi" w:hAnsiTheme="minorHAnsi"/>
                <w:noProof/>
                <w:webHidden/>
              </w:rPr>
              <w:t>4</w:t>
            </w:r>
            <w:r w:rsidRPr="009F031D">
              <w:rPr>
                <w:rFonts w:asciiTheme="minorHAnsi" w:hAnsiTheme="minorHAnsi"/>
                <w:noProof/>
                <w:webHidden/>
              </w:rPr>
              <w:fldChar w:fldCharType="end"/>
            </w:r>
          </w:hyperlink>
        </w:p>
        <w:p w:rsidR="009F031D" w:rsidRPr="009F031D" w:rsidRDefault="009F031D">
          <w:pPr>
            <w:pStyle w:val="Inhopg1"/>
            <w:tabs>
              <w:tab w:val="left" w:pos="440"/>
              <w:tab w:val="right" w:leader="dot" w:pos="9062"/>
            </w:tabs>
            <w:rPr>
              <w:rFonts w:asciiTheme="minorHAnsi" w:eastAsiaTheme="minorEastAsia" w:hAnsiTheme="minorHAnsi" w:cstheme="minorBidi"/>
              <w:noProof/>
              <w:sz w:val="22"/>
              <w:szCs w:val="22"/>
            </w:rPr>
          </w:pPr>
          <w:hyperlink w:anchor="_Toc528662311" w:history="1">
            <w:r w:rsidRPr="009F031D">
              <w:rPr>
                <w:rStyle w:val="Hyperlink"/>
                <w:rFonts w:asciiTheme="minorHAnsi" w:eastAsiaTheme="minorHAnsi" w:hAnsiTheme="minorHAnsi"/>
                <w:noProof/>
                <w:lang w:eastAsia="en-US"/>
              </w:rPr>
              <w:t>4.</w:t>
            </w:r>
            <w:r w:rsidRPr="009F031D">
              <w:rPr>
                <w:rFonts w:asciiTheme="minorHAnsi" w:eastAsiaTheme="minorEastAsia" w:hAnsiTheme="minorHAnsi" w:cstheme="minorBidi"/>
                <w:noProof/>
                <w:sz w:val="22"/>
                <w:szCs w:val="22"/>
              </w:rPr>
              <w:tab/>
            </w:r>
            <w:r w:rsidRPr="009F031D">
              <w:rPr>
                <w:rStyle w:val="Hyperlink"/>
                <w:rFonts w:asciiTheme="minorHAnsi" w:eastAsiaTheme="minorHAnsi" w:hAnsiTheme="minorHAnsi"/>
                <w:noProof/>
                <w:lang w:eastAsia="en-US"/>
              </w:rPr>
              <w:t>Resultaten</w:t>
            </w:r>
            <w:r w:rsidRPr="009F031D">
              <w:rPr>
                <w:rFonts w:asciiTheme="minorHAnsi" w:hAnsiTheme="minorHAnsi"/>
                <w:noProof/>
                <w:webHidden/>
              </w:rPr>
              <w:tab/>
            </w:r>
            <w:r w:rsidRPr="009F031D">
              <w:rPr>
                <w:rFonts w:asciiTheme="minorHAnsi" w:hAnsiTheme="minorHAnsi"/>
                <w:noProof/>
                <w:webHidden/>
              </w:rPr>
              <w:fldChar w:fldCharType="begin"/>
            </w:r>
            <w:r w:rsidRPr="009F031D">
              <w:rPr>
                <w:rFonts w:asciiTheme="minorHAnsi" w:hAnsiTheme="minorHAnsi"/>
                <w:noProof/>
                <w:webHidden/>
              </w:rPr>
              <w:instrText xml:space="preserve"> PAGEREF _Toc528662311 \h </w:instrText>
            </w:r>
            <w:r w:rsidRPr="009F031D">
              <w:rPr>
                <w:rFonts w:asciiTheme="minorHAnsi" w:hAnsiTheme="minorHAnsi"/>
                <w:noProof/>
                <w:webHidden/>
              </w:rPr>
            </w:r>
            <w:r w:rsidRPr="009F031D">
              <w:rPr>
                <w:rFonts w:asciiTheme="minorHAnsi" w:hAnsiTheme="minorHAnsi"/>
                <w:noProof/>
                <w:webHidden/>
              </w:rPr>
              <w:fldChar w:fldCharType="separate"/>
            </w:r>
            <w:r w:rsidRPr="009F031D">
              <w:rPr>
                <w:rFonts w:asciiTheme="minorHAnsi" w:hAnsiTheme="minorHAnsi"/>
                <w:noProof/>
                <w:webHidden/>
              </w:rPr>
              <w:t>4</w:t>
            </w:r>
            <w:r w:rsidRPr="009F031D">
              <w:rPr>
                <w:rFonts w:asciiTheme="minorHAnsi" w:hAnsiTheme="minorHAnsi"/>
                <w:noProof/>
                <w:webHidden/>
              </w:rPr>
              <w:fldChar w:fldCharType="end"/>
            </w:r>
          </w:hyperlink>
        </w:p>
        <w:p w:rsidR="009F031D" w:rsidRPr="009F031D" w:rsidRDefault="009F031D">
          <w:pPr>
            <w:pStyle w:val="Inhopg1"/>
            <w:tabs>
              <w:tab w:val="left" w:pos="440"/>
              <w:tab w:val="right" w:leader="dot" w:pos="9062"/>
            </w:tabs>
            <w:rPr>
              <w:rFonts w:asciiTheme="minorHAnsi" w:eastAsiaTheme="minorEastAsia" w:hAnsiTheme="minorHAnsi" w:cstheme="minorBidi"/>
              <w:noProof/>
              <w:sz w:val="22"/>
              <w:szCs w:val="22"/>
            </w:rPr>
          </w:pPr>
          <w:hyperlink w:anchor="_Toc528662312" w:history="1">
            <w:r w:rsidRPr="009F031D">
              <w:rPr>
                <w:rStyle w:val="Hyperlink"/>
                <w:rFonts w:asciiTheme="minorHAnsi" w:eastAsiaTheme="minorHAnsi" w:hAnsiTheme="minorHAnsi"/>
                <w:noProof/>
                <w:lang w:eastAsia="en-US"/>
              </w:rPr>
              <w:t>5.</w:t>
            </w:r>
            <w:r w:rsidRPr="009F031D">
              <w:rPr>
                <w:rFonts w:asciiTheme="minorHAnsi" w:eastAsiaTheme="minorEastAsia" w:hAnsiTheme="minorHAnsi" w:cstheme="minorBidi"/>
                <w:noProof/>
                <w:sz w:val="22"/>
                <w:szCs w:val="22"/>
              </w:rPr>
              <w:tab/>
            </w:r>
            <w:r w:rsidRPr="009F031D">
              <w:rPr>
                <w:rStyle w:val="Hyperlink"/>
                <w:rFonts w:asciiTheme="minorHAnsi" w:eastAsiaTheme="minorHAnsi" w:hAnsiTheme="minorHAnsi"/>
                <w:noProof/>
                <w:lang w:eastAsia="en-US"/>
              </w:rPr>
              <w:t>Conclusie en aanbevelingen</w:t>
            </w:r>
            <w:r w:rsidRPr="009F031D">
              <w:rPr>
                <w:rFonts w:asciiTheme="minorHAnsi" w:hAnsiTheme="minorHAnsi"/>
                <w:noProof/>
                <w:webHidden/>
              </w:rPr>
              <w:tab/>
            </w:r>
            <w:r w:rsidRPr="009F031D">
              <w:rPr>
                <w:rFonts w:asciiTheme="minorHAnsi" w:hAnsiTheme="minorHAnsi"/>
                <w:noProof/>
                <w:webHidden/>
              </w:rPr>
              <w:fldChar w:fldCharType="begin"/>
            </w:r>
            <w:r w:rsidRPr="009F031D">
              <w:rPr>
                <w:rFonts w:asciiTheme="minorHAnsi" w:hAnsiTheme="minorHAnsi"/>
                <w:noProof/>
                <w:webHidden/>
              </w:rPr>
              <w:instrText xml:space="preserve"> PAGEREF _Toc528662312 \h </w:instrText>
            </w:r>
            <w:r w:rsidRPr="009F031D">
              <w:rPr>
                <w:rFonts w:asciiTheme="minorHAnsi" w:hAnsiTheme="minorHAnsi"/>
                <w:noProof/>
                <w:webHidden/>
              </w:rPr>
            </w:r>
            <w:r w:rsidRPr="009F031D">
              <w:rPr>
                <w:rFonts w:asciiTheme="minorHAnsi" w:hAnsiTheme="minorHAnsi"/>
                <w:noProof/>
                <w:webHidden/>
              </w:rPr>
              <w:fldChar w:fldCharType="separate"/>
            </w:r>
            <w:r w:rsidRPr="009F031D">
              <w:rPr>
                <w:rFonts w:asciiTheme="minorHAnsi" w:hAnsiTheme="minorHAnsi"/>
                <w:noProof/>
                <w:webHidden/>
              </w:rPr>
              <w:t>4</w:t>
            </w:r>
            <w:r w:rsidRPr="009F031D">
              <w:rPr>
                <w:rFonts w:asciiTheme="minorHAnsi" w:hAnsiTheme="minorHAnsi"/>
                <w:noProof/>
                <w:webHidden/>
              </w:rPr>
              <w:fldChar w:fldCharType="end"/>
            </w:r>
          </w:hyperlink>
        </w:p>
        <w:p w:rsidR="009F031D" w:rsidRPr="009F031D" w:rsidRDefault="009F031D">
          <w:pPr>
            <w:rPr>
              <w:rFonts w:asciiTheme="minorHAnsi" w:hAnsiTheme="minorHAnsi"/>
            </w:rPr>
          </w:pPr>
          <w:r w:rsidRPr="009F031D">
            <w:rPr>
              <w:rFonts w:asciiTheme="minorHAnsi" w:hAnsiTheme="minorHAnsi"/>
            </w:rPr>
            <w:fldChar w:fldCharType="end"/>
          </w:r>
        </w:p>
      </w:sdtContent>
    </w:sdt>
    <w:p w:rsidR="009F031D" w:rsidRDefault="009F031D">
      <w:pPr>
        <w:spacing w:after="200" w:line="276" w:lineRule="auto"/>
        <w:rPr>
          <w:rFonts w:asciiTheme="minorHAnsi" w:eastAsiaTheme="minorHAnsi" w:hAnsiTheme="minorHAnsi" w:cs="Arial"/>
          <w:b/>
          <w:bCs/>
          <w:lang w:eastAsia="en-US"/>
        </w:rPr>
      </w:pPr>
      <w:r>
        <w:rPr>
          <w:rFonts w:asciiTheme="minorHAnsi" w:eastAsiaTheme="minorHAnsi" w:hAnsiTheme="minorHAnsi" w:cs="Arial"/>
          <w:b/>
          <w:bCs/>
          <w:lang w:eastAsia="en-US"/>
        </w:rPr>
        <w:br w:type="page"/>
      </w:r>
    </w:p>
    <w:p w:rsidR="00DB02FD" w:rsidRPr="009F031D" w:rsidRDefault="00DB02FD" w:rsidP="009F031D">
      <w:pPr>
        <w:pStyle w:val="Kop1"/>
        <w:rPr>
          <w:rFonts w:cs="Trebuchet MS"/>
          <w:sz w:val="20"/>
          <w:szCs w:val="20"/>
        </w:rPr>
      </w:pPr>
      <w:bookmarkStart w:id="0" w:name="_Toc528662303"/>
      <w:r w:rsidRPr="009F031D">
        <w:rPr>
          <w:rFonts w:eastAsiaTheme="minorHAnsi"/>
          <w:lang w:eastAsia="en-US"/>
        </w:rPr>
        <w:lastRenderedPageBreak/>
        <w:t>Introductie</w:t>
      </w:r>
      <w:bookmarkEnd w:id="0"/>
    </w:p>
    <w:p w:rsidR="00DB02FD" w:rsidRPr="00D134EC" w:rsidRDefault="00DB02FD" w:rsidP="00D134EC">
      <w:pPr>
        <w:autoSpaceDE w:val="0"/>
        <w:autoSpaceDN w:val="0"/>
        <w:adjustRightInd w:val="0"/>
        <w:spacing w:line="276" w:lineRule="auto"/>
        <w:jc w:val="both"/>
        <w:rPr>
          <w:rFonts w:asciiTheme="minorHAnsi" w:eastAsiaTheme="minorHAnsi" w:hAnsiTheme="minorHAnsi" w:cs="ArialMT"/>
          <w:sz w:val="20"/>
          <w:szCs w:val="20"/>
          <w:lang w:eastAsia="en-US"/>
        </w:rPr>
      </w:pPr>
      <w:r w:rsidRPr="00D134EC">
        <w:rPr>
          <w:rFonts w:asciiTheme="minorHAnsi" w:eastAsiaTheme="minorHAnsi" w:hAnsiTheme="minorHAnsi" w:cs="ArialMT"/>
          <w:sz w:val="20"/>
          <w:szCs w:val="20"/>
          <w:lang w:eastAsia="en-US"/>
        </w:rPr>
        <w:t>Nieuw Welgelegen in Utrecht is een multifunctioneel complex waar twee scholen, het Globe College</w:t>
      </w:r>
      <w:r w:rsidR="00D134EC">
        <w:rPr>
          <w:rFonts w:asciiTheme="minorHAnsi" w:eastAsiaTheme="minorHAnsi" w:hAnsiTheme="minorHAnsi" w:cs="ArialMT"/>
          <w:sz w:val="20"/>
          <w:szCs w:val="20"/>
          <w:lang w:eastAsia="en-US"/>
        </w:rPr>
        <w:t xml:space="preserve"> </w:t>
      </w:r>
      <w:r w:rsidRPr="00D134EC">
        <w:rPr>
          <w:rFonts w:asciiTheme="minorHAnsi" w:eastAsiaTheme="minorHAnsi" w:hAnsiTheme="minorHAnsi" w:cs="ArialMT"/>
          <w:sz w:val="20"/>
          <w:szCs w:val="20"/>
          <w:lang w:eastAsia="en-US"/>
        </w:rPr>
        <w:t>en ROC-ASA, en diverse sportverenigingen elkaar ontmoeten. Het unieke aan deze situatie is dat de</w:t>
      </w:r>
      <w:r w:rsidR="00D134EC">
        <w:rPr>
          <w:rFonts w:asciiTheme="minorHAnsi" w:eastAsiaTheme="minorHAnsi" w:hAnsiTheme="minorHAnsi" w:cs="ArialMT"/>
          <w:sz w:val="20"/>
          <w:szCs w:val="20"/>
          <w:lang w:eastAsia="en-US"/>
        </w:rPr>
        <w:t xml:space="preserve"> </w:t>
      </w:r>
      <w:r w:rsidRPr="00D134EC">
        <w:rPr>
          <w:rFonts w:asciiTheme="minorHAnsi" w:eastAsiaTheme="minorHAnsi" w:hAnsiTheme="minorHAnsi" w:cs="ArialMT"/>
          <w:sz w:val="20"/>
          <w:szCs w:val="20"/>
          <w:lang w:eastAsia="en-US"/>
        </w:rPr>
        <w:t>scholen hier letterlijk de stap naar de sportverenigingen hebben genomen door in een gebouw tussen</w:t>
      </w:r>
      <w:r w:rsidR="00D134EC">
        <w:rPr>
          <w:rFonts w:asciiTheme="minorHAnsi" w:eastAsiaTheme="minorHAnsi" w:hAnsiTheme="minorHAnsi" w:cs="ArialMT"/>
          <w:sz w:val="20"/>
          <w:szCs w:val="20"/>
          <w:lang w:eastAsia="en-US"/>
        </w:rPr>
        <w:t xml:space="preserve"> </w:t>
      </w:r>
      <w:r w:rsidRPr="00D134EC">
        <w:rPr>
          <w:rFonts w:asciiTheme="minorHAnsi" w:eastAsiaTheme="minorHAnsi" w:hAnsiTheme="minorHAnsi" w:cs="ArialMT"/>
          <w:sz w:val="20"/>
          <w:szCs w:val="20"/>
          <w:lang w:eastAsia="en-US"/>
        </w:rPr>
        <w:t xml:space="preserve">de </w:t>
      </w:r>
      <w:proofErr w:type="spellStart"/>
      <w:r w:rsidRPr="00D134EC">
        <w:rPr>
          <w:rFonts w:asciiTheme="minorHAnsi" w:eastAsiaTheme="minorHAnsi" w:hAnsiTheme="minorHAnsi" w:cs="ArialMT"/>
          <w:sz w:val="20"/>
          <w:szCs w:val="20"/>
          <w:lang w:eastAsia="en-US"/>
        </w:rPr>
        <w:t>hockey-</w:t>
      </w:r>
      <w:proofErr w:type="spellEnd"/>
      <w:r w:rsidRPr="00D134EC">
        <w:rPr>
          <w:rFonts w:asciiTheme="minorHAnsi" w:eastAsiaTheme="minorHAnsi" w:hAnsiTheme="minorHAnsi" w:cs="ArialMT"/>
          <w:sz w:val="20"/>
          <w:szCs w:val="20"/>
          <w:lang w:eastAsia="en-US"/>
        </w:rPr>
        <w:t xml:space="preserve">, </w:t>
      </w:r>
      <w:proofErr w:type="spellStart"/>
      <w:r w:rsidRPr="00D134EC">
        <w:rPr>
          <w:rFonts w:asciiTheme="minorHAnsi" w:eastAsiaTheme="minorHAnsi" w:hAnsiTheme="minorHAnsi" w:cs="ArialMT"/>
          <w:sz w:val="20"/>
          <w:szCs w:val="20"/>
          <w:lang w:eastAsia="en-US"/>
        </w:rPr>
        <w:t>honkbal-</w:t>
      </w:r>
      <w:proofErr w:type="spellEnd"/>
      <w:r w:rsidRPr="00D134EC">
        <w:rPr>
          <w:rFonts w:asciiTheme="minorHAnsi" w:eastAsiaTheme="minorHAnsi" w:hAnsiTheme="minorHAnsi" w:cs="ArialMT"/>
          <w:sz w:val="20"/>
          <w:szCs w:val="20"/>
          <w:lang w:eastAsia="en-US"/>
        </w:rPr>
        <w:t>, en voetbalvelden te gaan zitten. Binnen in het gebouw liggen twee sportzalen</w:t>
      </w:r>
      <w:r w:rsidR="00D134EC">
        <w:rPr>
          <w:rFonts w:asciiTheme="minorHAnsi" w:eastAsiaTheme="minorHAnsi" w:hAnsiTheme="minorHAnsi" w:cs="ArialMT"/>
          <w:sz w:val="20"/>
          <w:szCs w:val="20"/>
          <w:lang w:eastAsia="en-US"/>
        </w:rPr>
        <w:t xml:space="preserve"> </w:t>
      </w:r>
      <w:r w:rsidRPr="00D134EC">
        <w:rPr>
          <w:rFonts w:asciiTheme="minorHAnsi" w:eastAsiaTheme="minorHAnsi" w:hAnsiTheme="minorHAnsi" w:cs="ArialMT"/>
          <w:sz w:val="20"/>
          <w:szCs w:val="20"/>
          <w:lang w:eastAsia="en-US"/>
        </w:rPr>
        <w:t>die voldoen aan Olympische standaarden almede twee fitness clubs. In de nabije toekomst komen</w:t>
      </w:r>
      <w:r w:rsidR="00D134EC">
        <w:rPr>
          <w:rFonts w:asciiTheme="minorHAnsi" w:eastAsiaTheme="minorHAnsi" w:hAnsiTheme="minorHAnsi" w:cs="ArialMT"/>
          <w:sz w:val="20"/>
          <w:szCs w:val="20"/>
          <w:lang w:eastAsia="en-US"/>
        </w:rPr>
        <w:t xml:space="preserve"> </w:t>
      </w:r>
      <w:r w:rsidRPr="00D134EC">
        <w:rPr>
          <w:rFonts w:asciiTheme="minorHAnsi" w:eastAsiaTheme="minorHAnsi" w:hAnsiTheme="minorHAnsi" w:cs="ArialMT"/>
          <w:sz w:val="20"/>
          <w:szCs w:val="20"/>
          <w:lang w:eastAsia="en-US"/>
        </w:rPr>
        <w:t>daar nog tennisbanen en een turnhal bij.</w:t>
      </w:r>
    </w:p>
    <w:p w:rsidR="00D134EC" w:rsidRDefault="00D134EC" w:rsidP="00D134EC">
      <w:pPr>
        <w:autoSpaceDE w:val="0"/>
        <w:autoSpaceDN w:val="0"/>
        <w:adjustRightInd w:val="0"/>
        <w:spacing w:line="276" w:lineRule="auto"/>
        <w:jc w:val="both"/>
        <w:rPr>
          <w:rFonts w:asciiTheme="minorHAnsi" w:eastAsiaTheme="minorHAnsi" w:hAnsiTheme="minorHAnsi" w:cs="ArialMT"/>
          <w:sz w:val="20"/>
          <w:szCs w:val="20"/>
          <w:lang w:eastAsia="en-US"/>
        </w:rPr>
      </w:pPr>
    </w:p>
    <w:p w:rsidR="00DB02FD" w:rsidRPr="00D134EC" w:rsidRDefault="00DB02FD" w:rsidP="00D134EC">
      <w:pPr>
        <w:autoSpaceDE w:val="0"/>
        <w:autoSpaceDN w:val="0"/>
        <w:adjustRightInd w:val="0"/>
        <w:spacing w:line="276" w:lineRule="auto"/>
        <w:jc w:val="both"/>
        <w:rPr>
          <w:rFonts w:asciiTheme="minorHAnsi" w:eastAsiaTheme="minorHAnsi" w:hAnsiTheme="minorHAnsi" w:cs="ArialMT"/>
          <w:sz w:val="20"/>
          <w:szCs w:val="20"/>
          <w:lang w:eastAsia="en-US"/>
        </w:rPr>
      </w:pPr>
      <w:r w:rsidRPr="00D134EC">
        <w:rPr>
          <w:rFonts w:asciiTheme="minorHAnsi" w:eastAsiaTheme="minorHAnsi" w:hAnsiTheme="minorHAnsi" w:cs="ArialMT"/>
          <w:sz w:val="20"/>
          <w:szCs w:val="20"/>
          <w:lang w:eastAsia="en-US"/>
        </w:rPr>
        <w:t>Het complex ligt midden in een wijk die gekenmerkt wordt door een relatief hoog criminaliteitscijfer en een lage ervaren leefbaarheid. De inwoners van de wijk vertegenwoordigen verschillende culturen,</w:t>
      </w:r>
      <w:r w:rsidR="00D134EC">
        <w:rPr>
          <w:rFonts w:asciiTheme="minorHAnsi" w:eastAsiaTheme="minorHAnsi" w:hAnsiTheme="minorHAnsi" w:cs="ArialMT"/>
          <w:sz w:val="20"/>
          <w:szCs w:val="20"/>
          <w:lang w:eastAsia="en-US"/>
        </w:rPr>
        <w:t xml:space="preserve"> </w:t>
      </w:r>
      <w:r w:rsidRPr="00D134EC">
        <w:rPr>
          <w:rFonts w:asciiTheme="minorHAnsi" w:eastAsiaTheme="minorHAnsi" w:hAnsiTheme="minorHAnsi" w:cs="ArialMT"/>
          <w:sz w:val="20"/>
          <w:szCs w:val="20"/>
          <w:lang w:eastAsia="en-US"/>
        </w:rPr>
        <w:t>wat ook terug te zien is in de diversiteit van de schoolpopulatie.</w:t>
      </w:r>
      <w:r w:rsidR="00D134EC">
        <w:rPr>
          <w:rFonts w:asciiTheme="minorHAnsi" w:eastAsiaTheme="minorHAnsi" w:hAnsiTheme="minorHAnsi" w:cs="ArialMT"/>
          <w:sz w:val="20"/>
          <w:szCs w:val="20"/>
          <w:lang w:eastAsia="en-US"/>
        </w:rPr>
        <w:t xml:space="preserve"> </w:t>
      </w:r>
      <w:r w:rsidRPr="00D134EC">
        <w:rPr>
          <w:rFonts w:asciiTheme="minorHAnsi" w:eastAsiaTheme="minorHAnsi" w:hAnsiTheme="minorHAnsi" w:cs="ArialMT"/>
          <w:sz w:val="20"/>
          <w:szCs w:val="20"/>
          <w:lang w:eastAsia="en-US"/>
        </w:rPr>
        <w:t>Uit verschillende onderzoeken blijkt dat een dergelijke groep leerlingen tussen de 12 en 18 jaar oud</w:t>
      </w:r>
      <w:r w:rsidR="00D134EC">
        <w:rPr>
          <w:rFonts w:asciiTheme="minorHAnsi" w:eastAsiaTheme="minorHAnsi" w:hAnsiTheme="minorHAnsi" w:cs="ArialMT"/>
          <w:sz w:val="20"/>
          <w:szCs w:val="20"/>
          <w:lang w:eastAsia="en-US"/>
        </w:rPr>
        <w:t xml:space="preserve"> </w:t>
      </w:r>
      <w:r w:rsidRPr="00D134EC">
        <w:rPr>
          <w:rFonts w:asciiTheme="minorHAnsi" w:eastAsiaTheme="minorHAnsi" w:hAnsiTheme="minorHAnsi" w:cs="ArialMT"/>
          <w:sz w:val="20"/>
          <w:szCs w:val="20"/>
          <w:lang w:eastAsia="en-US"/>
        </w:rPr>
        <w:t>een achterstand heeft als het gaat om beweeggedrag en lidmaatschap van een sportvereniging. Een</w:t>
      </w:r>
      <w:r w:rsidR="00D134EC">
        <w:rPr>
          <w:rFonts w:asciiTheme="minorHAnsi" w:eastAsiaTheme="minorHAnsi" w:hAnsiTheme="minorHAnsi" w:cs="ArialMT"/>
          <w:sz w:val="20"/>
          <w:szCs w:val="20"/>
          <w:lang w:eastAsia="en-US"/>
        </w:rPr>
        <w:t xml:space="preserve"> </w:t>
      </w:r>
      <w:r w:rsidRPr="00D134EC">
        <w:rPr>
          <w:rFonts w:asciiTheme="minorHAnsi" w:eastAsiaTheme="minorHAnsi" w:hAnsiTheme="minorHAnsi" w:cs="ArialMT"/>
          <w:sz w:val="20"/>
          <w:szCs w:val="20"/>
          <w:lang w:eastAsia="en-US"/>
        </w:rPr>
        <w:t>achterliggende gedachte bij dit multifunctionele complex is dan ook dat een sportrijke omgeving het</w:t>
      </w:r>
      <w:r w:rsidR="00D134EC">
        <w:rPr>
          <w:rFonts w:asciiTheme="minorHAnsi" w:eastAsiaTheme="minorHAnsi" w:hAnsiTheme="minorHAnsi" w:cs="ArialMT"/>
          <w:sz w:val="20"/>
          <w:szCs w:val="20"/>
          <w:lang w:eastAsia="en-US"/>
        </w:rPr>
        <w:t xml:space="preserve"> </w:t>
      </w:r>
      <w:r w:rsidRPr="00D134EC">
        <w:rPr>
          <w:rFonts w:asciiTheme="minorHAnsi" w:eastAsiaTheme="minorHAnsi" w:hAnsiTheme="minorHAnsi" w:cs="ArialMT"/>
          <w:sz w:val="20"/>
          <w:szCs w:val="20"/>
          <w:lang w:eastAsia="en-US"/>
        </w:rPr>
        <w:t>bewegingsgedrag van leerlingen stimuleert. Door sport zo dicht bij school aan te bieden zouden een</w:t>
      </w:r>
      <w:r w:rsidR="00D134EC">
        <w:rPr>
          <w:rFonts w:asciiTheme="minorHAnsi" w:eastAsiaTheme="minorHAnsi" w:hAnsiTheme="minorHAnsi" w:cs="ArialMT"/>
          <w:sz w:val="20"/>
          <w:szCs w:val="20"/>
          <w:lang w:eastAsia="en-US"/>
        </w:rPr>
        <w:t xml:space="preserve"> </w:t>
      </w:r>
      <w:r w:rsidRPr="00D134EC">
        <w:rPr>
          <w:rFonts w:asciiTheme="minorHAnsi" w:eastAsiaTheme="minorHAnsi" w:hAnsiTheme="minorHAnsi" w:cs="ArialMT"/>
          <w:sz w:val="20"/>
          <w:szCs w:val="20"/>
          <w:lang w:eastAsia="en-US"/>
        </w:rPr>
        <w:t>aantal van de drempels om niet te sporten weggenomen moeten worden. Doordat de overgang van</w:t>
      </w:r>
      <w:r w:rsidR="00D134EC">
        <w:rPr>
          <w:rFonts w:asciiTheme="minorHAnsi" w:eastAsiaTheme="minorHAnsi" w:hAnsiTheme="minorHAnsi" w:cs="ArialMT"/>
          <w:sz w:val="20"/>
          <w:szCs w:val="20"/>
          <w:lang w:eastAsia="en-US"/>
        </w:rPr>
        <w:t xml:space="preserve"> </w:t>
      </w:r>
      <w:r w:rsidRPr="00D134EC">
        <w:rPr>
          <w:rFonts w:asciiTheme="minorHAnsi" w:eastAsiaTheme="minorHAnsi" w:hAnsiTheme="minorHAnsi" w:cs="ArialMT"/>
          <w:sz w:val="20"/>
          <w:szCs w:val="20"/>
          <w:lang w:eastAsia="en-US"/>
        </w:rPr>
        <w:t xml:space="preserve">school naar vrije tijd </w:t>
      </w:r>
      <w:r w:rsidR="00093BC7">
        <w:rPr>
          <w:rFonts w:asciiTheme="minorHAnsi" w:eastAsiaTheme="minorHAnsi" w:hAnsiTheme="minorHAnsi" w:cs="ArialMT"/>
          <w:sz w:val="20"/>
          <w:szCs w:val="20"/>
          <w:lang w:eastAsia="en-US"/>
        </w:rPr>
        <w:t>meer geleidelijk</w:t>
      </w:r>
      <w:r w:rsidRPr="00D134EC">
        <w:rPr>
          <w:rFonts w:asciiTheme="minorHAnsi" w:eastAsiaTheme="minorHAnsi" w:hAnsiTheme="minorHAnsi" w:cs="ArialMT"/>
          <w:sz w:val="20"/>
          <w:szCs w:val="20"/>
          <w:lang w:eastAsia="en-US"/>
        </w:rPr>
        <w:t xml:space="preserve"> verloopt zou ook de overlast van jongeren in de buurt af kunnen</w:t>
      </w:r>
      <w:r w:rsidR="00D134EC">
        <w:rPr>
          <w:rFonts w:asciiTheme="minorHAnsi" w:eastAsiaTheme="minorHAnsi" w:hAnsiTheme="minorHAnsi" w:cs="ArialMT"/>
          <w:sz w:val="20"/>
          <w:szCs w:val="20"/>
          <w:lang w:eastAsia="en-US"/>
        </w:rPr>
        <w:t xml:space="preserve"> </w:t>
      </w:r>
      <w:r w:rsidRPr="00D134EC">
        <w:rPr>
          <w:rFonts w:asciiTheme="minorHAnsi" w:eastAsiaTheme="minorHAnsi" w:hAnsiTheme="minorHAnsi" w:cs="ArialMT"/>
          <w:sz w:val="20"/>
          <w:szCs w:val="20"/>
          <w:lang w:eastAsia="en-US"/>
        </w:rPr>
        <w:t>nemen.</w:t>
      </w:r>
    </w:p>
    <w:p w:rsidR="00D134EC" w:rsidRDefault="00D134EC" w:rsidP="00D134EC">
      <w:pPr>
        <w:autoSpaceDE w:val="0"/>
        <w:autoSpaceDN w:val="0"/>
        <w:adjustRightInd w:val="0"/>
        <w:spacing w:line="276" w:lineRule="auto"/>
        <w:jc w:val="both"/>
        <w:rPr>
          <w:rFonts w:asciiTheme="minorHAnsi" w:eastAsiaTheme="minorHAnsi" w:hAnsiTheme="minorHAnsi" w:cs="ArialMT"/>
          <w:sz w:val="20"/>
          <w:szCs w:val="20"/>
          <w:lang w:eastAsia="en-US"/>
        </w:rPr>
      </w:pPr>
    </w:p>
    <w:p w:rsidR="00DB02FD" w:rsidRPr="00D134EC" w:rsidRDefault="00DB02FD" w:rsidP="00D134EC">
      <w:pPr>
        <w:autoSpaceDE w:val="0"/>
        <w:autoSpaceDN w:val="0"/>
        <w:adjustRightInd w:val="0"/>
        <w:spacing w:line="276" w:lineRule="auto"/>
        <w:jc w:val="both"/>
        <w:rPr>
          <w:rFonts w:asciiTheme="minorHAnsi" w:eastAsiaTheme="minorHAnsi" w:hAnsiTheme="minorHAnsi" w:cs="ArialMT"/>
          <w:sz w:val="20"/>
          <w:szCs w:val="20"/>
          <w:lang w:eastAsia="en-US"/>
        </w:rPr>
      </w:pPr>
      <w:r w:rsidRPr="00D134EC">
        <w:rPr>
          <w:rFonts w:asciiTheme="minorHAnsi" w:eastAsiaTheme="minorHAnsi" w:hAnsiTheme="minorHAnsi" w:cs="ArialMT"/>
          <w:sz w:val="20"/>
          <w:szCs w:val="20"/>
          <w:lang w:eastAsia="en-US"/>
        </w:rPr>
        <w:t>Het aanbieden van sport in de naaste omgeving van de school zou zowel het sportgedrag kunnen</w:t>
      </w:r>
      <w:r w:rsidR="00D134EC">
        <w:rPr>
          <w:rFonts w:asciiTheme="minorHAnsi" w:eastAsiaTheme="minorHAnsi" w:hAnsiTheme="minorHAnsi" w:cs="ArialMT"/>
          <w:sz w:val="20"/>
          <w:szCs w:val="20"/>
          <w:lang w:eastAsia="en-US"/>
        </w:rPr>
        <w:t xml:space="preserve"> </w:t>
      </w:r>
      <w:r w:rsidRPr="00D134EC">
        <w:rPr>
          <w:rFonts w:asciiTheme="minorHAnsi" w:eastAsiaTheme="minorHAnsi" w:hAnsiTheme="minorHAnsi" w:cs="ArialMT"/>
          <w:sz w:val="20"/>
          <w:szCs w:val="20"/>
          <w:lang w:eastAsia="en-US"/>
        </w:rPr>
        <w:t>stimuleren als de binding die de leerlingen met hun school hebben. Om dit te onderzoeken zijn er vragenlijsten afgenomen onder de leerlingen van ROC ASA en het Globecollege. Door middel van de antwoorden op de vragenlijsten wordt een beeld geschetst over school, sport en daarmee samenhangend gedrag van een representatieve groep leerlingen.</w:t>
      </w:r>
    </w:p>
    <w:p w:rsidR="00DB02FD" w:rsidRPr="00D134EC" w:rsidRDefault="00DB02FD" w:rsidP="00D134EC">
      <w:pPr>
        <w:autoSpaceDE w:val="0"/>
        <w:autoSpaceDN w:val="0"/>
        <w:adjustRightInd w:val="0"/>
        <w:spacing w:line="276" w:lineRule="auto"/>
        <w:jc w:val="both"/>
        <w:rPr>
          <w:rFonts w:asciiTheme="minorHAnsi" w:eastAsiaTheme="minorHAnsi" w:hAnsiTheme="minorHAnsi" w:cs="ArialMT"/>
          <w:sz w:val="20"/>
          <w:szCs w:val="20"/>
          <w:lang w:eastAsia="en-US"/>
        </w:rPr>
      </w:pPr>
    </w:p>
    <w:p w:rsidR="00DB02FD" w:rsidRPr="00D134EC" w:rsidRDefault="00DB02FD" w:rsidP="009F031D">
      <w:pPr>
        <w:pStyle w:val="Kop1"/>
        <w:numPr>
          <w:ilvl w:val="0"/>
          <w:numId w:val="3"/>
        </w:numPr>
        <w:rPr>
          <w:rFonts w:eastAsiaTheme="minorHAnsi"/>
          <w:lang w:eastAsia="en-US"/>
        </w:rPr>
      </w:pPr>
      <w:bookmarkStart w:id="1" w:name="_Toc528662304"/>
      <w:r w:rsidRPr="00D134EC">
        <w:rPr>
          <w:rFonts w:eastAsiaTheme="minorHAnsi"/>
          <w:lang w:eastAsia="en-US"/>
        </w:rPr>
        <w:t>Doelstelling</w:t>
      </w:r>
      <w:bookmarkEnd w:id="1"/>
    </w:p>
    <w:p w:rsidR="00DB02FD" w:rsidRPr="00D134EC" w:rsidRDefault="00DB02FD" w:rsidP="00D134EC">
      <w:pPr>
        <w:autoSpaceDE w:val="0"/>
        <w:autoSpaceDN w:val="0"/>
        <w:adjustRightInd w:val="0"/>
        <w:spacing w:line="276" w:lineRule="auto"/>
        <w:jc w:val="both"/>
        <w:rPr>
          <w:rFonts w:asciiTheme="minorHAnsi" w:eastAsiaTheme="minorHAnsi" w:hAnsiTheme="minorHAnsi" w:cs="ArialMT"/>
          <w:sz w:val="20"/>
          <w:szCs w:val="20"/>
          <w:lang w:eastAsia="en-US"/>
        </w:rPr>
      </w:pPr>
      <w:r w:rsidRPr="00D134EC">
        <w:rPr>
          <w:rFonts w:asciiTheme="minorHAnsi" w:eastAsiaTheme="minorHAnsi" w:hAnsiTheme="minorHAnsi" w:cs="ArialMT"/>
          <w:sz w:val="20"/>
          <w:szCs w:val="20"/>
          <w:lang w:eastAsia="en-US"/>
        </w:rPr>
        <w:t>Het doel van het onderzoek is zicht te krijgen op sport- en beweegdeelname en de</w:t>
      </w:r>
      <w:r w:rsidR="00D134EC">
        <w:rPr>
          <w:rFonts w:asciiTheme="minorHAnsi" w:eastAsiaTheme="minorHAnsi" w:hAnsiTheme="minorHAnsi" w:cs="ArialMT"/>
          <w:sz w:val="20"/>
          <w:szCs w:val="20"/>
          <w:lang w:eastAsia="en-US"/>
        </w:rPr>
        <w:t xml:space="preserve"> </w:t>
      </w:r>
      <w:r w:rsidRPr="00D134EC">
        <w:rPr>
          <w:rFonts w:asciiTheme="minorHAnsi" w:eastAsiaTheme="minorHAnsi" w:hAnsiTheme="minorHAnsi" w:cs="ArialMT"/>
          <w:sz w:val="20"/>
          <w:szCs w:val="20"/>
          <w:lang w:eastAsia="en-US"/>
        </w:rPr>
        <w:t>effecten daarvan op jongeren binnen de brede school sportactiviteiten van het Globe College en ROCASA.</w:t>
      </w:r>
      <w:r w:rsidR="00D134EC">
        <w:rPr>
          <w:rFonts w:asciiTheme="minorHAnsi" w:eastAsiaTheme="minorHAnsi" w:hAnsiTheme="minorHAnsi" w:cs="ArialMT"/>
          <w:sz w:val="20"/>
          <w:szCs w:val="20"/>
          <w:lang w:eastAsia="en-US"/>
        </w:rPr>
        <w:t xml:space="preserve"> </w:t>
      </w:r>
      <w:r w:rsidRPr="00D134EC">
        <w:rPr>
          <w:rFonts w:asciiTheme="minorHAnsi" w:eastAsiaTheme="minorHAnsi" w:hAnsiTheme="minorHAnsi" w:cs="ArialMT"/>
          <w:sz w:val="20"/>
          <w:szCs w:val="20"/>
          <w:lang w:eastAsia="en-US"/>
        </w:rPr>
        <w:t>Het project is gericht op jongeren en heeft als doel meer te weten te komen over de</w:t>
      </w:r>
      <w:r w:rsidR="00D134EC">
        <w:rPr>
          <w:rFonts w:asciiTheme="minorHAnsi" w:eastAsiaTheme="minorHAnsi" w:hAnsiTheme="minorHAnsi" w:cs="ArialMT"/>
          <w:sz w:val="20"/>
          <w:szCs w:val="20"/>
          <w:lang w:eastAsia="en-US"/>
        </w:rPr>
        <w:t xml:space="preserve"> </w:t>
      </w:r>
      <w:r w:rsidRPr="00D134EC">
        <w:rPr>
          <w:rFonts w:asciiTheme="minorHAnsi" w:eastAsiaTheme="minorHAnsi" w:hAnsiTheme="minorHAnsi" w:cs="ArialMT"/>
          <w:sz w:val="20"/>
          <w:szCs w:val="20"/>
          <w:lang w:eastAsia="en-US"/>
        </w:rPr>
        <w:t>identiteit / leefwereld van de leerling in relatie tot zijn integratie in de Nederlandse samenleving, zijn</w:t>
      </w:r>
      <w:r w:rsidR="00D134EC" w:rsidRPr="00D134EC">
        <w:rPr>
          <w:rFonts w:asciiTheme="minorHAnsi" w:eastAsiaTheme="minorHAnsi" w:hAnsiTheme="minorHAnsi" w:cs="ArialMT"/>
          <w:sz w:val="20"/>
          <w:szCs w:val="20"/>
          <w:lang w:eastAsia="en-US"/>
        </w:rPr>
        <w:t xml:space="preserve"> </w:t>
      </w:r>
      <w:r w:rsidRPr="00D134EC">
        <w:rPr>
          <w:rFonts w:asciiTheme="minorHAnsi" w:eastAsiaTheme="minorHAnsi" w:hAnsiTheme="minorHAnsi" w:cs="ArialMT"/>
          <w:sz w:val="20"/>
          <w:szCs w:val="20"/>
          <w:lang w:eastAsia="en-US"/>
        </w:rPr>
        <w:t>eigen waarden en normen en eventuele religie en zijn belangstelling voor sport en bewegen. Daarom</w:t>
      </w:r>
      <w:r w:rsidR="00D134EC" w:rsidRPr="00D134EC">
        <w:rPr>
          <w:rFonts w:asciiTheme="minorHAnsi" w:eastAsiaTheme="minorHAnsi" w:hAnsiTheme="minorHAnsi" w:cs="ArialMT"/>
          <w:sz w:val="20"/>
          <w:szCs w:val="20"/>
          <w:lang w:eastAsia="en-US"/>
        </w:rPr>
        <w:t xml:space="preserve"> </w:t>
      </w:r>
      <w:r w:rsidRPr="00D134EC">
        <w:rPr>
          <w:rFonts w:asciiTheme="minorHAnsi" w:eastAsiaTheme="minorHAnsi" w:hAnsiTheme="minorHAnsi" w:cs="ArialMT"/>
          <w:sz w:val="20"/>
          <w:szCs w:val="20"/>
          <w:lang w:eastAsia="en-US"/>
        </w:rPr>
        <w:t>zijn de respondenten voor de analyse van de onderzoeksgegevens onderverdeeld in leerlingen van</w:t>
      </w:r>
      <w:r w:rsidR="00D134EC" w:rsidRPr="00D134EC">
        <w:rPr>
          <w:rFonts w:asciiTheme="minorHAnsi" w:eastAsiaTheme="minorHAnsi" w:hAnsiTheme="minorHAnsi" w:cs="ArialMT"/>
          <w:sz w:val="20"/>
          <w:szCs w:val="20"/>
          <w:lang w:eastAsia="en-US"/>
        </w:rPr>
        <w:t xml:space="preserve"> </w:t>
      </w:r>
      <w:r w:rsidRPr="00D134EC">
        <w:rPr>
          <w:rFonts w:asciiTheme="minorHAnsi" w:eastAsiaTheme="minorHAnsi" w:hAnsiTheme="minorHAnsi" w:cs="ArialMT"/>
          <w:sz w:val="20"/>
          <w:szCs w:val="20"/>
          <w:lang w:eastAsia="en-US"/>
        </w:rPr>
        <w:t>allochtone en autochtone afkomst, op basis van hun zelf gerapporteerde culturele en etnische</w:t>
      </w:r>
      <w:r w:rsidR="00D134EC" w:rsidRPr="00D134EC">
        <w:rPr>
          <w:rFonts w:asciiTheme="minorHAnsi" w:eastAsiaTheme="minorHAnsi" w:hAnsiTheme="minorHAnsi" w:cs="ArialMT"/>
          <w:sz w:val="20"/>
          <w:szCs w:val="20"/>
          <w:lang w:eastAsia="en-US"/>
        </w:rPr>
        <w:t xml:space="preserve"> </w:t>
      </w:r>
      <w:r w:rsidRPr="00D134EC">
        <w:rPr>
          <w:rFonts w:asciiTheme="minorHAnsi" w:eastAsiaTheme="minorHAnsi" w:hAnsiTheme="minorHAnsi" w:cs="ArialMT"/>
          <w:sz w:val="20"/>
          <w:szCs w:val="20"/>
          <w:lang w:eastAsia="en-US"/>
        </w:rPr>
        <w:t>afkomst. Ook is in sommige gevallen een uitsplitsing gemaakt op basis van geslacht.</w:t>
      </w:r>
    </w:p>
    <w:p w:rsidR="00DB02FD" w:rsidRPr="00D134EC" w:rsidRDefault="00DB02FD" w:rsidP="00D134EC">
      <w:pPr>
        <w:spacing w:line="276" w:lineRule="auto"/>
        <w:jc w:val="both"/>
        <w:rPr>
          <w:rFonts w:asciiTheme="minorHAnsi" w:eastAsiaTheme="minorHAnsi" w:hAnsiTheme="minorHAnsi" w:cs="ArialMT"/>
          <w:sz w:val="20"/>
          <w:szCs w:val="20"/>
          <w:lang w:eastAsia="en-US"/>
        </w:rPr>
      </w:pPr>
    </w:p>
    <w:p w:rsidR="00DB02FD" w:rsidRPr="00D134EC" w:rsidRDefault="00DB02FD" w:rsidP="009F031D">
      <w:pPr>
        <w:pStyle w:val="Kop1"/>
        <w:numPr>
          <w:ilvl w:val="0"/>
          <w:numId w:val="3"/>
        </w:numPr>
      </w:pPr>
      <w:bookmarkStart w:id="2" w:name="_Toc528662305"/>
      <w:r w:rsidRPr="00D134EC">
        <w:t>Vraagstelling</w:t>
      </w:r>
      <w:bookmarkEnd w:id="2"/>
    </w:p>
    <w:p w:rsidR="00DB02FD" w:rsidRPr="00D134EC" w:rsidRDefault="00DB02FD" w:rsidP="00D134EC">
      <w:pPr>
        <w:spacing w:line="276" w:lineRule="auto"/>
        <w:jc w:val="both"/>
        <w:rPr>
          <w:rFonts w:asciiTheme="minorHAnsi" w:hAnsiTheme="minorHAnsi"/>
          <w:sz w:val="20"/>
          <w:szCs w:val="20"/>
        </w:rPr>
      </w:pPr>
      <w:r w:rsidRPr="00D134EC">
        <w:rPr>
          <w:rFonts w:asciiTheme="minorHAnsi" w:hAnsiTheme="minorHAnsi"/>
          <w:sz w:val="20"/>
          <w:szCs w:val="20"/>
        </w:rPr>
        <w:t>Het onderzoe</w:t>
      </w:r>
      <w:r w:rsidR="00C24A08">
        <w:rPr>
          <w:rFonts w:asciiTheme="minorHAnsi" w:hAnsiTheme="minorHAnsi"/>
          <w:sz w:val="20"/>
          <w:szCs w:val="20"/>
        </w:rPr>
        <w:t>k kent de volgende hoofdvraag</w:t>
      </w:r>
      <w:r w:rsidRPr="00D134EC">
        <w:rPr>
          <w:rFonts w:asciiTheme="minorHAnsi" w:hAnsiTheme="minorHAnsi"/>
          <w:sz w:val="20"/>
          <w:szCs w:val="20"/>
        </w:rPr>
        <w:t>:</w:t>
      </w:r>
    </w:p>
    <w:p w:rsidR="00DB02FD" w:rsidRPr="00D134EC" w:rsidRDefault="00DB02FD" w:rsidP="00D134EC">
      <w:pPr>
        <w:spacing w:line="276" w:lineRule="auto"/>
        <w:jc w:val="both"/>
        <w:rPr>
          <w:rFonts w:asciiTheme="minorHAnsi" w:hAnsiTheme="minorHAnsi"/>
          <w:sz w:val="20"/>
          <w:szCs w:val="20"/>
        </w:rPr>
      </w:pPr>
    </w:p>
    <w:p w:rsidR="00DB02FD" w:rsidRPr="00D134EC" w:rsidRDefault="00DB02FD" w:rsidP="00D134EC">
      <w:pPr>
        <w:spacing w:line="276" w:lineRule="auto"/>
        <w:jc w:val="both"/>
        <w:rPr>
          <w:rFonts w:asciiTheme="minorHAnsi" w:hAnsiTheme="minorHAnsi"/>
          <w:sz w:val="20"/>
          <w:szCs w:val="20"/>
        </w:rPr>
      </w:pPr>
      <w:r w:rsidRPr="00D134EC">
        <w:rPr>
          <w:rFonts w:asciiTheme="minorHAnsi" w:hAnsiTheme="minorHAnsi"/>
          <w:sz w:val="20"/>
          <w:szCs w:val="20"/>
        </w:rPr>
        <w:t>Wat is de</w:t>
      </w:r>
      <w:r w:rsidR="00E8575F">
        <w:rPr>
          <w:rFonts w:asciiTheme="minorHAnsi" w:hAnsiTheme="minorHAnsi"/>
          <w:sz w:val="20"/>
          <w:szCs w:val="20"/>
        </w:rPr>
        <w:t xml:space="preserve"> relatie tussen </w:t>
      </w:r>
      <w:r w:rsidR="00A80504">
        <w:rPr>
          <w:rFonts w:asciiTheme="minorHAnsi" w:hAnsiTheme="minorHAnsi"/>
          <w:sz w:val="20"/>
          <w:szCs w:val="20"/>
        </w:rPr>
        <w:t>geslacht</w:t>
      </w:r>
      <w:r w:rsidR="00E8575F">
        <w:rPr>
          <w:rFonts w:asciiTheme="minorHAnsi" w:hAnsiTheme="minorHAnsi"/>
          <w:sz w:val="20"/>
          <w:szCs w:val="20"/>
        </w:rPr>
        <w:t xml:space="preserve">, </w:t>
      </w:r>
      <w:r w:rsidRPr="00D134EC">
        <w:rPr>
          <w:rFonts w:asciiTheme="minorHAnsi" w:hAnsiTheme="minorHAnsi"/>
          <w:sz w:val="20"/>
          <w:szCs w:val="20"/>
        </w:rPr>
        <w:t>etnische en culturele achtergrond en sportgedrag van jongeren van het Globe College en ROC ASA?</w:t>
      </w:r>
    </w:p>
    <w:p w:rsidR="00DB02FD" w:rsidRPr="00D134EC" w:rsidRDefault="00DB02FD" w:rsidP="00D134EC">
      <w:pPr>
        <w:spacing w:line="276" w:lineRule="auto"/>
        <w:jc w:val="both"/>
        <w:rPr>
          <w:rFonts w:asciiTheme="minorHAnsi" w:hAnsiTheme="minorHAnsi"/>
          <w:sz w:val="20"/>
          <w:szCs w:val="20"/>
        </w:rPr>
      </w:pPr>
    </w:p>
    <w:p w:rsidR="00DB02FD" w:rsidRPr="00D134EC" w:rsidRDefault="00DB02FD" w:rsidP="00D134EC">
      <w:pPr>
        <w:spacing w:line="276" w:lineRule="auto"/>
        <w:jc w:val="both"/>
        <w:rPr>
          <w:rFonts w:asciiTheme="minorHAnsi" w:hAnsiTheme="minorHAnsi"/>
          <w:sz w:val="20"/>
          <w:szCs w:val="20"/>
        </w:rPr>
      </w:pPr>
      <w:r w:rsidRPr="00D134EC">
        <w:rPr>
          <w:rFonts w:asciiTheme="minorHAnsi" w:hAnsiTheme="minorHAnsi"/>
          <w:sz w:val="20"/>
          <w:szCs w:val="20"/>
        </w:rPr>
        <w:t>De volgende onderzoeksv</w:t>
      </w:r>
      <w:r w:rsidR="00D134EC" w:rsidRPr="00D134EC">
        <w:rPr>
          <w:rFonts w:asciiTheme="minorHAnsi" w:hAnsiTheme="minorHAnsi"/>
          <w:sz w:val="20"/>
          <w:szCs w:val="20"/>
        </w:rPr>
        <w:t>r</w:t>
      </w:r>
      <w:r w:rsidRPr="00D134EC">
        <w:rPr>
          <w:rFonts w:asciiTheme="minorHAnsi" w:hAnsiTheme="minorHAnsi"/>
          <w:sz w:val="20"/>
          <w:szCs w:val="20"/>
        </w:rPr>
        <w:t>agen zijn geformuleerd:</w:t>
      </w:r>
    </w:p>
    <w:p w:rsidR="00DB02FD" w:rsidRPr="00D134EC" w:rsidRDefault="00DB02FD" w:rsidP="00D134EC">
      <w:pPr>
        <w:spacing w:line="276" w:lineRule="auto"/>
        <w:jc w:val="both"/>
        <w:rPr>
          <w:rFonts w:asciiTheme="minorHAnsi" w:hAnsiTheme="minorHAnsi"/>
          <w:sz w:val="20"/>
          <w:szCs w:val="20"/>
        </w:rPr>
      </w:pPr>
    </w:p>
    <w:p w:rsidR="00DB02FD" w:rsidRPr="00D134EC" w:rsidRDefault="00DB02FD" w:rsidP="00D134EC">
      <w:pPr>
        <w:pStyle w:val="Lijstalinea"/>
        <w:numPr>
          <w:ilvl w:val="0"/>
          <w:numId w:val="1"/>
        </w:numPr>
        <w:spacing w:line="276" w:lineRule="auto"/>
        <w:jc w:val="both"/>
        <w:rPr>
          <w:rFonts w:asciiTheme="minorHAnsi" w:hAnsiTheme="minorHAnsi"/>
          <w:sz w:val="20"/>
          <w:szCs w:val="20"/>
        </w:rPr>
      </w:pPr>
      <w:r w:rsidRPr="00D134EC">
        <w:rPr>
          <w:rFonts w:asciiTheme="minorHAnsi" w:hAnsiTheme="minorHAnsi"/>
          <w:sz w:val="20"/>
          <w:szCs w:val="20"/>
        </w:rPr>
        <w:t xml:space="preserve">Wat </w:t>
      </w:r>
      <w:r w:rsidR="00C0366B">
        <w:rPr>
          <w:rFonts w:asciiTheme="minorHAnsi" w:hAnsiTheme="minorHAnsi"/>
          <w:sz w:val="20"/>
          <w:szCs w:val="20"/>
        </w:rPr>
        <w:t>zijn de verschillen in sport</w:t>
      </w:r>
      <w:r w:rsidR="001802ED">
        <w:rPr>
          <w:rFonts w:asciiTheme="minorHAnsi" w:hAnsiTheme="minorHAnsi"/>
          <w:sz w:val="20"/>
          <w:szCs w:val="20"/>
        </w:rPr>
        <w:t>lidmaatschap voor leerlingen met een</w:t>
      </w:r>
      <w:r w:rsidR="00C0366B">
        <w:rPr>
          <w:rFonts w:asciiTheme="minorHAnsi" w:hAnsiTheme="minorHAnsi"/>
          <w:sz w:val="20"/>
          <w:szCs w:val="20"/>
        </w:rPr>
        <w:t xml:space="preserve"> verschillend</w:t>
      </w:r>
      <w:r w:rsidR="00F319B2">
        <w:rPr>
          <w:rFonts w:asciiTheme="minorHAnsi" w:hAnsiTheme="minorHAnsi"/>
          <w:sz w:val="20"/>
          <w:szCs w:val="20"/>
        </w:rPr>
        <w:t xml:space="preserve"> geloof</w:t>
      </w:r>
      <w:r w:rsidRPr="00D134EC">
        <w:rPr>
          <w:rFonts w:asciiTheme="minorHAnsi" w:hAnsiTheme="minorHAnsi"/>
          <w:sz w:val="20"/>
          <w:szCs w:val="20"/>
        </w:rPr>
        <w:t>?</w:t>
      </w:r>
    </w:p>
    <w:p w:rsidR="00313D1E" w:rsidRDefault="00C87406" w:rsidP="00D134EC">
      <w:pPr>
        <w:pStyle w:val="Lijstalinea"/>
        <w:numPr>
          <w:ilvl w:val="0"/>
          <w:numId w:val="1"/>
        </w:numPr>
        <w:spacing w:line="276" w:lineRule="auto"/>
        <w:jc w:val="both"/>
        <w:rPr>
          <w:rFonts w:asciiTheme="minorHAnsi" w:hAnsiTheme="minorHAnsi"/>
          <w:sz w:val="20"/>
          <w:szCs w:val="20"/>
        </w:rPr>
      </w:pPr>
      <w:r>
        <w:rPr>
          <w:rFonts w:asciiTheme="minorHAnsi" w:hAnsiTheme="minorHAnsi"/>
          <w:sz w:val="20"/>
          <w:szCs w:val="20"/>
        </w:rPr>
        <w:t xml:space="preserve">Welk percentage </w:t>
      </w:r>
      <w:r w:rsidR="00E8575F">
        <w:rPr>
          <w:rFonts w:asciiTheme="minorHAnsi" w:hAnsiTheme="minorHAnsi"/>
          <w:sz w:val="20"/>
          <w:szCs w:val="20"/>
        </w:rPr>
        <w:t xml:space="preserve">van de </w:t>
      </w:r>
      <w:r w:rsidR="00E01D33">
        <w:rPr>
          <w:rFonts w:asciiTheme="minorHAnsi" w:hAnsiTheme="minorHAnsi"/>
          <w:sz w:val="20"/>
          <w:szCs w:val="20"/>
        </w:rPr>
        <w:t>meisjes</w:t>
      </w:r>
      <w:r>
        <w:rPr>
          <w:rFonts w:asciiTheme="minorHAnsi" w:hAnsiTheme="minorHAnsi"/>
          <w:sz w:val="20"/>
          <w:szCs w:val="20"/>
        </w:rPr>
        <w:t xml:space="preserve"> doet een teamsport</w:t>
      </w:r>
      <w:r w:rsidR="00313D1E">
        <w:rPr>
          <w:rFonts w:asciiTheme="minorHAnsi" w:hAnsiTheme="minorHAnsi"/>
          <w:sz w:val="20"/>
          <w:szCs w:val="20"/>
        </w:rPr>
        <w:t>?</w:t>
      </w:r>
    </w:p>
    <w:p w:rsidR="00E8575F" w:rsidRDefault="00E8575F" w:rsidP="00D134EC">
      <w:pPr>
        <w:pStyle w:val="Lijstalinea"/>
        <w:numPr>
          <w:ilvl w:val="0"/>
          <w:numId w:val="1"/>
        </w:numPr>
        <w:spacing w:line="276" w:lineRule="auto"/>
        <w:jc w:val="both"/>
        <w:rPr>
          <w:rFonts w:asciiTheme="minorHAnsi" w:hAnsiTheme="minorHAnsi"/>
          <w:sz w:val="20"/>
          <w:szCs w:val="20"/>
        </w:rPr>
      </w:pPr>
      <w:r>
        <w:rPr>
          <w:rFonts w:asciiTheme="minorHAnsi" w:hAnsiTheme="minorHAnsi"/>
          <w:sz w:val="20"/>
          <w:szCs w:val="20"/>
        </w:rPr>
        <w:t>Welk percenta</w:t>
      </w:r>
      <w:r w:rsidR="001B043E">
        <w:rPr>
          <w:rFonts w:asciiTheme="minorHAnsi" w:hAnsiTheme="minorHAnsi"/>
          <w:sz w:val="20"/>
          <w:szCs w:val="20"/>
        </w:rPr>
        <w:t xml:space="preserve">ge van de </w:t>
      </w:r>
      <w:r w:rsidR="00E01D33">
        <w:rPr>
          <w:rFonts w:asciiTheme="minorHAnsi" w:hAnsiTheme="minorHAnsi"/>
          <w:sz w:val="20"/>
          <w:szCs w:val="20"/>
        </w:rPr>
        <w:t>jongens</w:t>
      </w:r>
      <w:r w:rsidR="001B043E">
        <w:rPr>
          <w:rFonts w:asciiTheme="minorHAnsi" w:hAnsiTheme="minorHAnsi"/>
          <w:sz w:val="20"/>
          <w:szCs w:val="20"/>
        </w:rPr>
        <w:t xml:space="preserve"> doet geen sport?</w:t>
      </w:r>
    </w:p>
    <w:p w:rsidR="00834422" w:rsidRDefault="0024632D" w:rsidP="00834422">
      <w:pPr>
        <w:pStyle w:val="Lijstalinea"/>
        <w:numPr>
          <w:ilvl w:val="0"/>
          <w:numId w:val="1"/>
        </w:numPr>
        <w:spacing w:line="276" w:lineRule="auto"/>
        <w:jc w:val="both"/>
        <w:rPr>
          <w:rFonts w:asciiTheme="minorHAnsi" w:hAnsiTheme="minorHAnsi"/>
          <w:sz w:val="20"/>
          <w:szCs w:val="20"/>
        </w:rPr>
      </w:pPr>
      <w:r>
        <w:rPr>
          <w:rFonts w:asciiTheme="minorHAnsi" w:hAnsiTheme="minorHAnsi"/>
          <w:sz w:val="20"/>
          <w:szCs w:val="20"/>
        </w:rPr>
        <w:t xml:space="preserve">Wat </w:t>
      </w:r>
      <w:r w:rsidR="00ED4566">
        <w:rPr>
          <w:rFonts w:asciiTheme="minorHAnsi" w:hAnsiTheme="minorHAnsi"/>
          <w:sz w:val="20"/>
          <w:szCs w:val="20"/>
        </w:rPr>
        <w:t>is de re</w:t>
      </w:r>
      <w:r>
        <w:rPr>
          <w:rFonts w:asciiTheme="minorHAnsi" w:hAnsiTheme="minorHAnsi"/>
          <w:sz w:val="20"/>
          <w:szCs w:val="20"/>
        </w:rPr>
        <w:t>l</w:t>
      </w:r>
      <w:r w:rsidR="00ED4566">
        <w:rPr>
          <w:rFonts w:asciiTheme="minorHAnsi" w:hAnsiTheme="minorHAnsi"/>
          <w:sz w:val="20"/>
          <w:szCs w:val="20"/>
        </w:rPr>
        <w:t xml:space="preserve">atie tussen </w:t>
      </w:r>
      <w:r w:rsidR="00F319B2">
        <w:rPr>
          <w:rFonts w:asciiTheme="minorHAnsi" w:hAnsiTheme="minorHAnsi"/>
          <w:sz w:val="20"/>
          <w:szCs w:val="20"/>
        </w:rPr>
        <w:t>etnische achtergrond</w:t>
      </w:r>
      <w:r>
        <w:rPr>
          <w:rFonts w:asciiTheme="minorHAnsi" w:hAnsiTheme="minorHAnsi"/>
          <w:sz w:val="20"/>
          <w:szCs w:val="20"/>
        </w:rPr>
        <w:t xml:space="preserve"> en het lid zijn van een sportvereniging?</w:t>
      </w:r>
    </w:p>
    <w:p w:rsidR="00365897" w:rsidRDefault="00365897" w:rsidP="00834422">
      <w:pPr>
        <w:pStyle w:val="Lijstalinea"/>
        <w:numPr>
          <w:ilvl w:val="0"/>
          <w:numId w:val="1"/>
        </w:numPr>
        <w:spacing w:line="276" w:lineRule="auto"/>
        <w:jc w:val="both"/>
        <w:rPr>
          <w:rFonts w:asciiTheme="minorHAnsi" w:hAnsiTheme="minorHAnsi"/>
          <w:sz w:val="20"/>
          <w:szCs w:val="20"/>
        </w:rPr>
      </w:pPr>
      <w:r>
        <w:rPr>
          <w:rFonts w:asciiTheme="minorHAnsi" w:hAnsiTheme="minorHAnsi"/>
          <w:sz w:val="20"/>
          <w:szCs w:val="20"/>
        </w:rPr>
        <w:t xml:space="preserve">Wat is de relatie tussen </w:t>
      </w:r>
      <w:r w:rsidR="00F319B2">
        <w:rPr>
          <w:rFonts w:asciiTheme="minorHAnsi" w:hAnsiTheme="minorHAnsi"/>
          <w:sz w:val="20"/>
          <w:szCs w:val="20"/>
        </w:rPr>
        <w:t xml:space="preserve">geloof </w:t>
      </w:r>
      <w:r>
        <w:rPr>
          <w:rFonts w:asciiTheme="minorHAnsi" w:hAnsiTheme="minorHAnsi"/>
          <w:sz w:val="20"/>
          <w:szCs w:val="20"/>
        </w:rPr>
        <w:t>en het lid zijn van een sportvereniging voor jongens en meisjes apart?</w:t>
      </w:r>
    </w:p>
    <w:p w:rsidR="00834422" w:rsidRDefault="00834422" w:rsidP="00834422">
      <w:pPr>
        <w:pStyle w:val="Lijstalinea"/>
        <w:spacing w:line="276" w:lineRule="auto"/>
        <w:jc w:val="both"/>
        <w:rPr>
          <w:rFonts w:asciiTheme="minorHAnsi" w:hAnsiTheme="minorHAnsi"/>
          <w:sz w:val="20"/>
          <w:szCs w:val="20"/>
        </w:rPr>
      </w:pPr>
    </w:p>
    <w:p w:rsidR="00F319B2" w:rsidRDefault="00F319B2" w:rsidP="00834422">
      <w:pPr>
        <w:pStyle w:val="Lijstalinea"/>
        <w:spacing w:line="276" w:lineRule="auto"/>
        <w:jc w:val="both"/>
        <w:rPr>
          <w:rFonts w:asciiTheme="minorHAnsi" w:hAnsiTheme="minorHAnsi"/>
          <w:sz w:val="20"/>
          <w:szCs w:val="20"/>
        </w:rPr>
      </w:pPr>
      <w:bookmarkStart w:id="3" w:name="_GoBack"/>
      <w:bookmarkEnd w:id="3"/>
    </w:p>
    <w:p w:rsidR="00E01D33" w:rsidRDefault="00E01D33" w:rsidP="00834422">
      <w:pPr>
        <w:pStyle w:val="Lijstalinea"/>
        <w:spacing w:line="276" w:lineRule="auto"/>
        <w:jc w:val="both"/>
        <w:rPr>
          <w:rFonts w:asciiTheme="minorHAnsi" w:hAnsiTheme="minorHAnsi"/>
          <w:sz w:val="20"/>
          <w:szCs w:val="20"/>
        </w:rPr>
      </w:pPr>
    </w:p>
    <w:p w:rsidR="00DB02FD" w:rsidRDefault="00DB02FD" w:rsidP="009F031D">
      <w:pPr>
        <w:pStyle w:val="Kop1"/>
        <w:numPr>
          <w:ilvl w:val="0"/>
          <w:numId w:val="3"/>
        </w:numPr>
        <w:rPr>
          <w:rFonts w:eastAsiaTheme="minorHAnsi"/>
          <w:lang w:eastAsia="en-US"/>
        </w:rPr>
      </w:pPr>
      <w:bookmarkStart w:id="4" w:name="_Toc528662306"/>
      <w:r w:rsidRPr="00D134EC">
        <w:rPr>
          <w:rFonts w:eastAsiaTheme="minorHAnsi"/>
          <w:lang w:eastAsia="en-US"/>
        </w:rPr>
        <w:t>Onderzoek</w:t>
      </w:r>
      <w:bookmarkEnd w:id="4"/>
    </w:p>
    <w:p w:rsidR="003167D0" w:rsidRPr="00D134EC" w:rsidRDefault="003167D0" w:rsidP="003167D0">
      <w:pPr>
        <w:pStyle w:val="Lijstalinea"/>
        <w:autoSpaceDE w:val="0"/>
        <w:autoSpaceDN w:val="0"/>
        <w:adjustRightInd w:val="0"/>
        <w:spacing w:line="23" w:lineRule="atLeast"/>
        <w:jc w:val="both"/>
        <w:rPr>
          <w:rFonts w:asciiTheme="minorHAnsi" w:eastAsiaTheme="minorHAnsi" w:hAnsiTheme="minorHAnsi" w:cs="Arial"/>
          <w:b/>
          <w:bCs/>
          <w:lang w:eastAsia="en-US"/>
        </w:rPr>
      </w:pPr>
    </w:p>
    <w:p w:rsidR="009F031D" w:rsidRPr="00FE5A59" w:rsidRDefault="009F031D" w:rsidP="009F031D">
      <w:pPr>
        <w:pStyle w:val="Kop2"/>
      </w:pPr>
      <w:bookmarkStart w:id="5" w:name="_Toc528662307"/>
      <w:r w:rsidRPr="00FE5A59">
        <w:t>3.1 respondenten</w:t>
      </w:r>
      <w:bookmarkEnd w:id="5"/>
    </w:p>
    <w:p w:rsidR="009F031D" w:rsidRPr="00FE5A59" w:rsidRDefault="009F031D" w:rsidP="009F031D">
      <w:pPr>
        <w:autoSpaceDE w:val="0"/>
        <w:autoSpaceDN w:val="0"/>
        <w:adjustRightInd w:val="0"/>
        <w:spacing w:line="23" w:lineRule="atLeast"/>
        <w:jc w:val="both"/>
        <w:rPr>
          <w:rFonts w:asciiTheme="minorHAnsi" w:eastAsiaTheme="minorHAnsi" w:hAnsiTheme="minorHAnsi" w:cs="ArialMT"/>
          <w:sz w:val="22"/>
          <w:szCs w:val="22"/>
          <w:lang w:eastAsia="en-US"/>
        </w:rPr>
      </w:pPr>
      <w:r w:rsidRPr="00FE5A59">
        <w:rPr>
          <w:rFonts w:asciiTheme="minorHAnsi" w:eastAsiaTheme="minorHAnsi" w:hAnsiTheme="minorHAnsi" w:cs="ArialMT"/>
          <w:sz w:val="22"/>
          <w:szCs w:val="22"/>
          <w:lang w:eastAsia="en-US"/>
        </w:rPr>
        <w:t>In het totaal hebben 151 leerlingen van verschillende klassen van het ROC ASA en het Globe college</w:t>
      </w:r>
    </w:p>
    <w:p w:rsidR="009F031D" w:rsidRPr="00FE5A59" w:rsidRDefault="009F031D" w:rsidP="009F031D">
      <w:pPr>
        <w:autoSpaceDE w:val="0"/>
        <w:autoSpaceDN w:val="0"/>
        <w:adjustRightInd w:val="0"/>
        <w:spacing w:line="23" w:lineRule="atLeast"/>
        <w:jc w:val="both"/>
        <w:rPr>
          <w:rFonts w:asciiTheme="minorHAnsi" w:eastAsiaTheme="minorHAnsi" w:hAnsiTheme="minorHAnsi" w:cs="ArialMT"/>
          <w:sz w:val="22"/>
          <w:szCs w:val="22"/>
          <w:lang w:eastAsia="en-US"/>
        </w:rPr>
      </w:pPr>
      <w:r w:rsidRPr="00FE5A59">
        <w:rPr>
          <w:rFonts w:asciiTheme="minorHAnsi" w:eastAsiaTheme="minorHAnsi" w:hAnsiTheme="minorHAnsi" w:cs="ArialMT"/>
          <w:sz w:val="22"/>
          <w:szCs w:val="22"/>
          <w:lang w:eastAsia="en-US"/>
        </w:rPr>
        <w:t>vragenlijsten ingevuld. Zeven respondenten vulden de vragenlijst onvolledig in, waardoor de analyse</w:t>
      </w:r>
    </w:p>
    <w:p w:rsidR="009F031D" w:rsidRPr="00FE5A59" w:rsidRDefault="009F031D" w:rsidP="009F031D">
      <w:pPr>
        <w:rPr>
          <w:rFonts w:asciiTheme="minorHAnsi" w:hAnsiTheme="minorHAnsi" w:cs="ArialMT"/>
          <w:sz w:val="22"/>
          <w:szCs w:val="22"/>
        </w:rPr>
      </w:pPr>
      <w:r w:rsidRPr="00FE5A59">
        <w:rPr>
          <w:rFonts w:asciiTheme="minorHAnsi" w:eastAsiaTheme="minorHAnsi" w:hAnsiTheme="minorHAnsi" w:cs="ArialMT"/>
          <w:sz w:val="22"/>
          <w:szCs w:val="22"/>
          <w:lang w:eastAsia="en-US"/>
        </w:rPr>
        <w:t>werd gedaan met de overgebleven 144 respondenten.</w:t>
      </w:r>
      <w:r w:rsidRPr="00FE5A59">
        <w:rPr>
          <w:rFonts w:asciiTheme="minorHAnsi" w:hAnsiTheme="minorHAnsi" w:cs="ArialMT"/>
          <w:sz w:val="22"/>
          <w:szCs w:val="22"/>
        </w:rPr>
        <w:t xml:space="preserve">  Na het opschonen van de data hebben wij besloten om nog twee leerlingen te verwijderen uit  de analyse, omdat zij de vragen onvolledig beantwoord hebben.  Hierdoor hebben wij de analyse uitgevoerd met 142 respondenten in plaats van 144. </w:t>
      </w:r>
    </w:p>
    <w:p w:rsidR="009F031D" w:rsidRDefault="009F031D" w:rsidP="009F031D">
      <w:pPr>
        <w:rPr>
          <w:rFonts w:asciiTheme="minorHAnsi" w:hAnsiTheme="minorHAnsi"/>
          <w:sz w:val="22"/>
          <w:szCs w:val="22"/>
        </w:rPr>
      </w:pPr>
    </w:p>
    <w:p w:rsidR="009F031D" w:rsidRPr="00FE5A59" w:rsidRDefault="009F031D" w:rsidP="009F031D">
      <w:pPr>
        <w:pStyle w:val="Kop2"/>
      </w:pPr>
      <w:bookmarkStart w:id="6" w:name="_Toc528662308"/>
      <w:r w:rsidRPr="00FE5A59">
        <w:t>3.2 analyse</w:t>
      </w:r>
      <w:bookmarkEnd w:id="6"/>
    </w:p>
    <w:p w:rsidR="009F031D" w:rsidRPr="00FE5A59" w:rsidRDefault="009F031D" w:rsidP="009F031D">
      <w:pPr>
        <w:autoSpaceDE w:val="0"/>
        <w:autoSpaceDN w:val="0"/>
        <w:adjustRightInd w:val="0"/>
        <w:spacing w:line="23" w:lineRule="atLeast"/>
        <w:jc w:val="both"/>
        <w:rPr>
          <w:rFonts w:asciiTheme="minorHAnsi" w:eastAsiaTheme="minorHAnsi" w:hAnsiTheme="minorHAnsi" w:cs="ArialMT"/>
          <w:sz w:val="22"/>
          <w:szCs w:val="22"/>
          <w:lang w:eastAsia="en-US"/>
        </w:rPr>
      </w:pPr>
      <w:r w:rsidRPr="00FE5A59">
        <w:rPr>
          <w:rFonts w:asciiTheme="minorHAnsi" w:eastAsiaTheme="minorHAnsi" w:hAnsiTheme="minorHAnsi" w:cs="ArialMT"/>
          <w:sz w:val="22"/>
          <w:szCs w:val="22"/>
          <w:lang w:eastAsia="en-US"/>
        </w:rPr>
        <w:t xml:space="preserve">De antwoorden op de vragenlijsten zijn door middel van statistische toetsen geanalyseerd en opgeschoond, waarbij rekening werd gehouden met de invloed van geslacht, geloof en etnische afkomst. Hieronder staat een verdere uitleg over het opschonen van de </w:t>
      </w:r>
      <w:proofErr w:type="spellStart"/>
      <w:r w:rsidRPr="00FE5A59">
        <w:rPr>
          <w:rFonts w:asciiTheme="minorHAnsi" w:eastAsiaTheme="minorHAnsi" w:hAnsiTheme="minorHAnsi" w:cs="ArialMT"/>
          <w:sz w:val="22"/>
          <w:szCs w:val="22"/>
          <w:lang w:eastAsia="en-US"/>
        </w:rPr>
        <w:t>datebase</w:t>
      </w:r>
      <w:proofErr w:type="spellEnd"/>
      <w:r w:rsidRPr="00FE5A59">
        <w:rPr>
          <w:rFonts w:asciiTheme="minorHAnsi" w:eastAsiaTheme="minorHAnsi" w:hAnsiTheme="minorHAnsi" w:cs="ArialMT"/>
          <w:sz w:val="22"/>
          <w:szCs w:val="22"/>
          <w:lang w:eastAsia="en-US"/>
        </w:rPr>
        <w:t xml:space="preserve"> in het programma SPSS. </w:t>
      </w:r>
    </w:p>
    <w:p w:rsidR="009F031D" w:rsidRDefault="009F031D" w:rsidP="009F031D">
      <w:pPr>
        <w:rPr>
          <w:rFonts w:asciiTheme="minorHAnsi" w:hAnsiTheme="minorHAnsi"/>
          <w:sz w:val="22"/>
          <w:szCs w:val="22"/>
        </w:rPr>
      </w:pPr>
    </w:p>
    <w:p w:rsidR="009F031D" w:rsidRPr="00FE5A59" w:rsidRDefault="009F031D" w:rsidP="009F031D">
      <w:pPr>
        <w:pStyle w:val="Kop2"/>
      </w:pPr>
      <w:bookmarkStart w:id="7" w:name="_Toc528662309"/>
      <w:r w:rsidRPr="00FE5A59">
        <w:t>3.3 respondenten verwijderd</w:t>
      </w:r>
      <w:bookmarkEnd w:id="7"/>
    </w:p>
    <w:p w:rsidR="009F031D" w:rsidRPr="00FE5A59" w:rsidRDefault="009F031D" w:rsidP="009F031D">
      <w:pPr>
        <w:rPr>
          <w:rFonts w:asciiTheme="minorHAnsi" w:hAnsiTheme="minorHAnsi"/>
          <w:sz w:val="22"/>
          <w:szCs w:val="22"/>
        </w:rPr>
      </w:pPr>
      <w:r w:rsidRPr="00FE5A59">
        <w:rPr>
          <w:rFonts w:asciiTheme="minorHAnsi" w:hAnsiTheme="minorHAnsi"/>
          <w:sz w:val="22"/>
          <w:szCs w:val="22"/>
        </w:rPr>
        <w:t xml:space="preserve">Wij hebben gekeken naar de antwoorden van de respondenten op de vragenlijst. Wij hebben besloten om nummer 65 en 121 te verwijderen uit de lijst omdat zij vaak een vraag onbeantwoord lieten. Door het verwijderen van deze twee respondenten denken wij dat de analyse betrouwbaarder word. </w:t>
      </w:r>
    </w:p>
    <w:p w:rsidR="009F031D" w:rsidRDefault="009F031D" w:rsidP="009F031D">
      <w:pPr>
        <w:rPr>
          <w:rFonts w:asciiTheme="minorHAnsi" w:hAnsiTheme="minorHAnsi"/>
          <w:sz w:val="22"/>
          <w:szCs w:val="22"/>
        </w:rPr>
      </w:pPr>
    </w:p>
    <w:p w:rsidR="009F031D" w:rsidRPr="00FE5A59" w:rsidRDefault="009F031D" w:rsidP="009F031D">
      <w:pPr>
        <w:pStyle w:val="Kop2"/>
      </w:pPr>
      <w:bookmarkStart w:id="8" w:name="_Toc528662310"/>
      <w:r w:rsidRPr="00FE5A59">
        <w:t>3.4 variabele die niet klopte</w:t>
      </w:r>
      <w:bookmarkEnd w:id="8"/>
    </w:p>
    <w:p w:rsidR="009F031D" w:rsidRPr="00FE5A59" w:rsidRDefault="009F031D" w:rsidP="009F031D">
      <w:pPr>
        <w:rPr>
          <w:rFonts w:asciiTheme="minorHAnsi" w:hAnsiTheme="minorHAnsi"/>
          <w:sz w:val="22"/>
          <w:szCs w:val="22"/>
        </w:rPr>
      </w:pPr>
      <w:r w:rsidRPr="00FE5A59">
        <w:rPr>
          <w:rFonts w:asciiTheme="minorHAnsi" w:hAnsiTheme="minorHAnsi"/>
          <w:sz w:val="22"/>
          <w:szCs w:val="22"/>
        </w:rPr>
        <w:t xml:space="preserve">Tijdens het opschonen van de database zijn wij erachter gekomen dat sommige antwoorden niet goed waren ingevuld. Hierdoor hebben wij de variabele aangepast naar 999. Als wij 999 hebben ingevuld in de database betekend dit dat deze variabele niet wordt meegenomen in onze analyse. </w:t>
      </w:r>
    </w:p>
    <w:p w:rsidR="009F031D" w:rsidRPr="00FE5A59" w:rsidRDefault="009F031D" w:rsidP="009F031D">
      <w:pPr>
        <w:rPr>
          <w:rFonts w:asciiTheme="minorHAnsi" w:hAnsiTheme="minorHAnsi"/>
          <w:sz w:val="22"/>
          <w:szCs w:val="22"/>
        </w:rPr>
      </w:pPr>
    </w:p>
    <w:p w:rsidR="00DB02FD" w:rsidRPr="00D134EC" w:rsidRDefault="00DB02FD" w:rsidP="00D134EC">
      <w:pPr>
        <w:autoSpaceDE w:val="0"/>
        <w:autoSpaceDN w:val="0"/>
        <w:adjustRightInd w:val="0"/>
        <w:spacing w:line="23" w:lineRule="atLeast"/>
        <w:jc w:val="both"/>
        <w:rPr>
          <w:rFonts w:asciiTheme="minorHAnsi" w:eastAsiaTheme="minorHAnsi" w:hAnsiTheme="minorHAnsi" w:cs="Arial"/>
          <w:i/>
          <w:iCs/>
          <w:sz w:val="20"/>
          <w:szCs w:val="20"/>
          <w:lang w:eastAsia="en-US"/>
        </w:rPr>
      </w:pPr>
    </w:p>
    <w:p w:rsidR="00DB02FD" w:rsidRPr="00576BE4" w:rsidRDefault="00DB02FD" w:rsidP="009F031D">
      <w:pPr>
        <w:pStyle w:val="Kop1"/>
        <w:numPr>
          <w:ilvl w:val="0"/>
          <w:numId w:val="3"/>
        </w:numPr>
        <w:rPr>
          <w:rFonts w:eastAsiaTheme="minorHAnsi"/>
          <w:lang w:eastAsia="en-US"/>
        </w:rPr>
      </w:pPr>
      <w:bookmarkStart w:id="9" w:name="_Toc528662311"/>
      <w:r w:rsidRPr="00576BE4">
        <w:rPr>
          <w:rFonts w:eastAsiaTheme="minorHAnsi"/>
          <w:lang w:eastAsia="en-US"/>
        </w:rPr>
        <w:t>Resultaten</w:t>
      </w:r>
      <w:bookmarkEnd w:id="9"/>
    </w:p>
    <w:p w:rsidR="00DB02FD" w:rsidRPr="00D134EC" w:rsidRDefault="00DB02FD" w:rsidP="00D134EC">
      <w:pPr>
        <w:autoSpaceDE w:val="0"/>
        <w:autoSpaceDN w:val="0"/>
        <w:adjustRightInd w:val="0"/>
        <w:spacing w:line="23" w:lineRule="atLeast"/>
        <w:jc w:val="both"/>
        <w:rPr>
          <w:rFonts w:asciiTheme="minorHAnsi" w:eastAsiaTheme="minorHAnsi" w:hAnsiTheme="minorHAnsi" w:cs="ArialMT"/>
          <w:b/>
          <w:lang w:eastAsia="en-US"/>
        </w:rPr>
      </w:pPr>
    </w:p>
    <w:p w:rsidR="003D21A6" w:rsidRPr="00D134EC" w:rsidRDefault="003D21A6" w:rsidP="003D21A6">
      <w:pPr>
        <w:autoSpaceDE w:val="0"/>
        <w:autoSpaceDN w:val="0"/>
        <w:adjustRightInd w:val="0"/>
        <w:spacing w:line="23" w:lineRule="atLeast"/>
        <w:jc w:val="both"/>
        <w:rPr>
          <w:rFonts w:asciiTheme="minorHAnsi" w:eastAsiaTheme="minorHAnsi" w:hAnsiTheme="minorHAnsi" w:cs="Arial"/>
          <w:i/>
          <w:iCs/>
          <w:sz w:val="20"/>
          <w:szCs w:val="20"/>
          <w:lang w:eastAsia="en-US"/>
        </w:rPr>
      </w:pPr>
      <w:r>
        <w:rPr>
          <w:rFonts w:asciiTheme="minorHAnsi" w:eastAsiaTheme="minorHAnsi" w:hAnsiTheme="minorHAnsi" w:cs="Arial"/>
          <w:i/>
          <w:iCs/>
          <w:sz w:val="20"/>
          <w:szCs w:val="20"/>
          <w:lang w:eastAsia="en-US"/>
        </w:rPr>
        <w:t>5.1 Beschrijvende statistiek</w:t>
      </w:r>
    </w:p>
    <w:p w:rsidR="003D21A6" w:rsidRDefault="003D21A6" w:rsidP="00D134EC">
      <w:pPr>
        <w:autoSpaceDE w:val="0"/>
        <w:autoSpaceDN w:val="0"/>
        <w:adjustRightInd w:val="0"/>
        <w:spacing w:line="23" w:lineRule="atLeast"/>
        <w:jc w:val="both"/>
        <w:rPr>
          <w:rFonts w:asciiTheme="minorHAnsi" w:eastAsiaTheme="minorHAnsi" w:hAnsiTheme="minorHAnsi" w:cs="ArialMT"/>
          <w:b/>
          <w:lang w:eastAsia="en-US"/>
        </w:rPr>
      </w:pPr>
    </w:p>
    <w:p w:rsidR="003D21A6" w:rsidRPr="00D134EC" w:rsidRDefault="003D21A6" w:rsidP="003D21A6">
      <w:pPr>
        <w:autoSpaceDE w:val="0"/>
        <w:autoSpaceDN w:val="0"/>
        <w:adjustRightInd w:val="0"/>
        <w:spacing w:line="23" w:lineRule="atLeast"/>
        <w:jc w:val="both"/>
        <w:rPr>
          <w:rFonts w:asciiTheme="minorHAnsi" w:eastAsiaTheme="minorHAnsi" w:hAnsiTheme="minorHAnsi" w:cs="Arial"/>
          <w:i/>
          <w:iCs/>
          <w:sz w:val="20"/>
          <w:szCs w:val="20"/>
          <w:lang w:eastAsia="en-US"/>
        </w:rPr>
      </w:pPr>
      <w:r>
        <w:rPr>
          <w:rFonts w:asciiTheme="minorHAnsi" w:eastAsiaTheme="minorHAnsi" w:hAnsiTheme="minorHAnsi" w:cs="Arial"/>
          <w:i/>
          <w:iCs/>
          <w:sz w:val="20"/>
          <w:szCs w:val="20"/>
          <w:lang w:eastAsia="en-US"/>
        </w:rPr>
        <w:t>5</w:t>
      </w:r>
      <w:r w:rsidRPr="00D134EC">
        <w:rPr>
          <w:rFonts w:asciiTheme="minorHAnsi" w:eastAsiaTheme="minorHAnsi" w:hAnsiTheme="minorHAnsi" w:cs="Arial"/>
          <w:i/>
          <w:iCs/>
          <w:sz w:val="20"/>
          <w:szCs w:val="20"/>
          <w:lang w:eastAsia="en-US"/>
        </w:rPr>
        <w:t>.</w:t>
      </w:r>
      <w:r>
        <w:rPr>
          <w:rFonts w:asciiTheme="minorHAnsi" w:eastAsiaTheme="minorHAnsi" w:hAnsiTheme="minorHAnsi" w:cs="Arial"/>
          <w:i/>
          <w:iCs/>
          <w:sz w:val="20"/>
          <w:szCs w:val="20"/>
          <w:lang w:eastAsia="en-US"/>
        </w:rPr>
        <w:t>2</w:t>
      </w:r>
      <w:r w:rsidRPr="00D134EC">
        <w:rPr>
          <w:rFonts w:asciiTheme="minorHAnsi" w:eastAsiaTheme="minorHAnsi" w:hAnsiTheme="minorHAnsi" w:cs="Arial"/>
          <w:i/>
          <w:iCs/>
          <w:sz w:val="20"/>
          <w:szCs w:val="20"/>
          <w:lang w:eastAsia="en-US"/>
        </w:rPr>
        <w:t xml:space="preserve"> </w:t>
      </w:r>
      <w:r>
        <w:rPr>
          <w:rFonts w:asciiTheme="minorHAnsi" w:eastAsiaTheme="minorHAnsi" w:hAnsiTheme="minorHAnsi" w:cs="Arial"/>
          <w:i/>
          <w:iCs/>
          <w:sz w:val="20"/>
          <w:szCs w:val="20"/>
          <w:lang w:eastAsia="en-US"/>
        </w:rPr>
        <w:t>Beantwoording onderzoeksvragen</w:t>
      </w:r>
    </w:p>
    <w:p w:rsidR="003D21A6" w:rsidRPr="00D134EC" w:rsidRDefault="003D21A6" w:rsidP="00D134EC">
      <w:pPr>
        <w:autoSpaceDE w:val="0"/>
        <w:autoSpaceDN w:val="0"/>
        <w:adjustRightInd w:val="0"/>
        <w:spacing w:line="23" w:lineRule="atLeast"/>
        <w:jc w:val="both"/>
        <w:rPr>
          <w:rFonts w:asciiTheme="minorHAnsi" w:eastAsiaTheme="minorHAnsi" w:hAnsiTheme="minorHAnsi" w:cs="ArialMT"/>
          <w:b/>
          <w:lang w:eastAsia="en-US"/>
        </w:rPr>
      </w:pPr>
    </w:p>
    <w:p w:rsidR="00DB02FD" w:rsidRPr="00576BE4" w:rsidRDefault="00DB02FD" w:rsidP="009F031D">
      <w:pPr>
        <w:pStyle w:val="Kop1"/>
        <w:numPr>
          <w:ilvl w:val="0"/>
          <w:numId w:val="3"/>
        </w:numPr>
        <w:rPr>
          <w:rFonts w:eastAsiaTheme="minorHAnsi"/>
          <w:lang w:eastAsia="en-US"/>
        </w:rPr>
      </w:pPr>
      <w:bookmarkStart w:id="10" w:name="_Toc528662312"/>
      <w:r w:rsidRPr="00576BE4">
        <w:rPr>
          <w:rFonts w:eastAsiaTheme="minorHAnsi"/>
          <w:lang w:eastAsia="en-US"/>
        </w:rPr>
        <w:t>Conclusie</w:t>
      </w:r>
      <w:r w:rsidR="00576BE4">
        <w:rPr>
          <w:rFonts w:eastAsiaTheme="minorHAnsi"/>
          <w:lang w:eastAsia="en-US"/>
        </w:rPr>
        <w:t xml:space="preserve"> en aanbevelingen</w:t>
      </w:r>
      <w:bookmarkEnd w:id="10"/>
    </w:p>
    <w:p w:rsidR="005E0200" w:rsidRPr="00D134EC" w:rsidRDefault="005E0200" w:rsidP="00D134EC">
      <w:pPr>
        <w:jc w:val="both"/>
        <w:rPr>
          <w:rFonts w:asciiTheme="minorHAnsi" w:hAnsiTheme="minorHAnsi"/>
        </w:rPr>
      </w:pPr>
    </w:p>
    <w:sectPr w:rsidR="005E0200" w:rsidRPr="00D134EC" w:rsidSect="009F031D">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7E9D" w:rsidRDefault="00FB7E9D" w:rsidP="009F031D">
      <w:r>
        <w:separator/>
      </w:r>
    </w:p>
  </w:endnote>
  <w:endnote w:type="continuationSeparator" w:id="0">
    <w:p w:rsidR="00FB7E9D" w:rsidRDefault="00FB7E9D" w:rsidP="009F031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55697942"/>
      <w:docPartObj>
        <w:docPartGallery w:val="Page Numbers (Bottom of Page)"/>
        <w:docPartUnique/>
      </w:docPartObj>
    </w:sdtPr>
    <w:sdtContent>
      <w:p w:rsidR="009F031D" w:rsidRDefault="009F031D">
        <w:pPr>
          <w:pStyle w:val="Voettekst"/>
          <w:jc w:val="right"/>
        </w:pPr>
        <w:fldSimple w:instr=" PAGE   \* MERGEFORMAT ">
          <w:r w:rsidR="00280AEF">
            <w:rPr>
              <w:noProof/>
            </w:rPr>
            <w:t>2</w:t>
          </w:r>
        </w:fldSimple>
      </w:p>
    </w:sdtContent>
  </w:sdt>
  <w:p w:rsidR="009F031D" w:rsidRDefault="009F031D">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7E9D" w:rsidRDefault="00FB7E9D" w:rsidP="009F031D">
      <w:r>
        <w:separator/>
      </w:r>
    </w:p>
  </w:footnote>
  <w:footnote w:type="continuationSeparator" w:id="0">
    <w:p w:rsidR="00FB7E9D" w:rsidRDefault="00FB7E9D" w:rsidP="009F031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B8733E"/>
    <w:multiLevelType w:val="hybridMultilevel"/>
    <w:tmpl w:val="A66C064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3E3779F9"/>
    <w:multiLevelType w:val="hybridMultilevel"/>
    <w:tmpl w:val="D6B42E1E"/>
    <w:lvl w:ilvl="0" w:tplc="8C7AC9D8">
      <w:start w:val="2"/>
      <w:numFmt w:val="bullet"/>
      <w:lvlText w:val="-"/>
      <w:lvlJc w:val="left"/>
      <w:pPr>
        <w:ind w:left="720" w:hanging="360"/>
      </w:pPr>
      <w:rPr>
        <w:rFonts w:ascii="Trebuchet MS" w:eastAsia="Times New Roman"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CD178FC"/>
    <w:multiLevelType w:val="hybridMultilevel"/>
    <w:tmpl w:val="D49E47C6"/>
    <w:lvl w:ilvl="0" w:tplc="A732D6FC">
      <w:start w:val="1"/>
      <w:numFmt w:val="decimal"/>
      <w:lvlText w:val="%1."/>
      <w:lvlJc w:val="left"/>
      <w:pPr>
        <w:ind w:left="720" w:hanging="360"/>
      </w:pPr>
      <w:rPr>
        <w:rFonts w:eastAsiaTheme="minorHAnsi" w:cs="Arial" w:hint="default"/>
        <w:b/>
        <w:sz w:val="24"/>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DB02FD"/>
    <w:rsid w:val="00093BC7"/>
    <w:rsid w:val="000E18B0"/>
    <w:rsid w:val="001802ED"/>
    <w:rsid w:val="001B043E"/>
    <w:rsid w:val="0024632D"/>
    <w:rsid w:val="00280AEF"/>
    <w:rsid w:val="00294E3A"/>
    <w:rsid w:val="00313D1E"/>
    <w:rsid w:val="003167D0"/>
    <w:rsid w:val="003172C1"/>
    <w:rsid w:val="00365897"/>
    <w:rsid w:val="00377FCA"/>
    <w:rsid w:val="003D21A6"/>
    <w:rsid w:val="00455881"/>
    <w:rsid w:val="005339E4"/>
    <w:rsid w:val="00576BE4"/>
    <w:rsid w:val="005E0200"/>
    <w:rsid w:val="00617864"/>
    <w:rsid w:val="00721183"/>
    <w:rsid w:val="007F77B2"/>
    <w:rsid w:val="00834422"/>
    <w:rsid w:val="009C509A"/>
    <w:rsid w:val="009F031D"/>
    <w:rsid w:val="00A673C9"/>
    <w:rsid w:val="00A80504"/>
    <w:rsid w:val="00AC18D0"/>
    <w:rsid w:val="00B1190D"/>
    <w:rsid w:val="00B95A22"/>
    <w:rsid w:val="00BA7028"/>
    <w:rsid w:val="00BC077D"/>
    <w:rsid w:val="00C0366B"/>
    <w:rsid w:val="00C24A08"/>
    <w:rsid w:val="00C47A0E"/>
    <w:rsid w:val="00C73C85"/>
    <w:rsid w:val="00C843B6"/>
    <w:rsid w:val="00C87406"/>
    <w:rsid w:val="00CB59F8"/>
    <w:rsid w:val="00CE3293"/>
    <w:rsid w:val="00D134EC"/>
    <w:rsid w:val="00DA0D46"/>
    <w:rsid w:val="00DB02FD"/>
    <w:rsid w:val="00E01D33"/>
    <w:rsid w:val="00E84A18"/>
    <w:rsid w:val="00E8575F"/>
    <w:rsid w:val="00ED4566"/>
    <w:rsid w:val="00F04B97"/>
    <w:rsid w:val="00F319B2"/>
    <w:rsid w:val="00F63A48"/>
    <w:rsid w:val="00FB7E9D"/>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B02FD"/>
    <w:pPr>
      <w:spacing w:after="0" w:line="240" w:lineRule="auto"/>
    </w:pPr>
    <w:rPr>
      <w:rFonts w:ascii="Times New Roman" w:eastAsia="Times New Roman" w:hAnsi="Times New Roman" w:cs="Times New Roman"/>
      <w:sz w:val="24"/>
      <w:szCs w:val="24"/>
      <w:lang w:eastAsia="nl-NL"/>
    </w:rPr>
  </w:style>
  <w:style w:type="paragraph" w:styleId="Kop1">
    <w:name w:val="heading 1"/>
    <w:basedOn w:val="Standaard"/>
    <w:next w:val="Standaard"/>
    <w:link w:val="Kop1Char"/>
    <w:uiPriority w:val="9"/>
    <w:qFormat/>
    <w:rsid w:val="009F031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9F031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DB02FD"/>
    <w:pPr>
      <w:ind w:left="720"/>
      <w:contextualSpacing/>
    </w:pPr>
  </w:style>
  <w:style w:type="paragraph" w:styleId="Ballontekst">
    <w:name w:val="Balloon Text"/>
    <w:basedOn w:val="Standaard"/>
    <w:link w:val="BallontekstChar"/>
    <w:uiPriority w:val="99"/>
    <w:semiHidden/>
    <w:unhideWhenUsed/>
    <w:rsid w:val="009F031D"/>
    <w:rPr>
      <w:rFonts w:ascii="Tahoma" w:hAnsi="Tahoma" w:cs="Tahoma"/>
      <w:sz w:val="16"/>
      <w:szCs w:val="16"/>
    </w:rPr>
  </w:style>
  <w:style w:type="character" w:customStyle="1" w:styleId="BallontekstChar">
    <w:name w:val="Ballontekst Char"/>
    <w:basedOn w:val="Standaardalinea-lettertype"/>
    <w:link w:val="Ballontekst"/>
    <w:uiPriority w:val="99"/>
    <w:semiHidden/>
    <w:rsid w:val="009F031D"/>
    <w:rPr>
      <w:rFonts w:ascii="Tahoma" w:eastAsia="Times New Roman" w:hAnsi="Tahoma" w:cs="Tahoma"/>
      <w:sz w:val="16"/>
      <w:szCs w:val="16"/>
      <w:lang w:eastAsia="nl-NL"/>
    </w:rPr>
  </w:style>
  <w:style w:type="character" w:customStyle="1" w:styleId="Kop1Char">
    <w:name w:val="Kop 1 Char"/>
    <w:basedOn w:val="Standaardalinea-lettertype"/>
    <w:link w:val="Kop1"/>
    <w:uiPriority w:val="9"/>
    <w:rsid w:val="009F031D"/>
    <w:rPr>
      <w:rFonts w:asciiTheme="majorHAnsi" w:eastAsiaTheme="majorEastAsia" w:hAnsiTheme="majorHAnsi" w:cstheme="majorBidi"/>
      <w:b/>
      <w:bCs/>
      <w:color w:val="365F91" w:themeColor="accent1" w:themeShade="BF"/>
      <w:sz w:val="28"/>
      <w:szCs w:val="28"/>
      <w:lang w:eastAsia="nl-NL"/>
    </w:rPr>
  </w:style>
  <w:style w:type="paragraph" w:styleId="Kopvaninhoudsopgave">
    <w:name w:val="TOC Heading"/>
    <w:basedOn w:val="Kop1"/>
    <w:next w:val="Standaard"/>
    <w:uiPriority w:val="39"/>
    <w:semiHidden/>
    <w:unhideWhenUsed/>
    <w:qFormat/>
    <w:rsid w:val="009F031D"/>
    <w:pPr>
      <w:spacing w:line="276" w:lineRule="auto"/>
      <w:outlineLvl w:val="9"/>
    </w:pPr>
    <w:rPr>
      <w:lang w:eastAsia="en-US"/>
    </w:rPr>
  </w:style>
  <w:style w:type="paragraph" w:styleId="Inhopg1">
    <w:name w:val="toc 1"/>
    <w:basedOn w:val="Standaard"/>
    <w:next w:val="Standaard"/>
    <w:autoRedefine/>
    <w:uiPriority w:val="39"/>
    <w:unhideWhenUsed/>
    <w:rsid w:val="009F031D"/>
    <w:pPr>
      <w:spacing w:after="100"/>
    </w:pPr>
  </w:style>
  <w:style w:type="character" w:styleId="Hyperlink">
    <w:name w:val="Hyperlink"/>
    <w:basedOn w:val="Standaardalinea-lettertype"/>
    <w:uiPriority w:val="99"/>
    <w:unhideWhenUsed/>
    <w:rsid w:val="009F031D"/>
    <w:rPr>
      <w:color w:val="0000FF" w:themeColor="hyperlink"/>
      <w:u w:val="single"/>
    </w:rPr>
  </w:style>
  <w:style w:type="character" w:customStyle="1" w:styleId="Kop2Char">
    <w:name w:val="Kop 2 Char"/>
    <w:basedOn w:val="Standaardalinea-lettertype"/>
    <w:link w:val="Kop2"/>
    <w:uiPriority w:val="9"/>
    <w:rsid w:val="009F031D"/>
    <w:rPr>
      <w:rFonts w:asciiTheme="majorHAnsi" w:eastAsiaTheme="majorEastAsia" w:hAnsiTheme="majorHAnsi" w:cstheme="majorBidi"/>
      <w:b/>
      <w:bCs/>
      <w:color w:val="4F81BD" w:themeColor="accent1"/>
      <w:sz w:val="26"/>
      <w:szCs w:val="26"/>
      <w:lang w:eastAsia="nl-NL"/>
    </w:rPr>
  </w:style>
  <w:style w:type="paragraph" w:styleId="Inhopg2">
    <w:name w:val="toc 2"/>
    <w:basedOn w:val="Standaard"/>
    <w:next w:val="Standaard"/>
    <w:autoRedefine/>
    <w:uiPriority w:val="39"/>
    <w:unhideWhenUsed/>
    <w:rsid w:val="009F031D"/>
    <w:pPr>
      <w:spacing w:after="100"/>
      <w:ind w:left="240"/>
    </w:pPr>
  </w:style>
  <w:style w:type="paragraph" w:styleId="Koptekst">
    <w:name w:val="header"/>
    <w:basedOn w:val="Standaard"/>
    <w:link w:val="KoptekstChar"/>
    <w:uiPriority w:val="99"/>
    <w:semiHidden/>
    <w:unhideWhenUsed/>
    <w:rsid w:val="009F031D"/>
    <w:pPr>
      <w:tabs>
        <w:tab w:val="center" w:pos="4536"/>
        <w:tab w:val="right" w:pos="9072"/>
      </w:tabs>
    </w:pPr>
  </w:style>
  <w:style w:type="character" w:customStyle="1" w:styleId="KoptekstChar">
    <w:name w:val="Koptekst Char"/>
    <w:basedOn w:val="Standaardalinea-lettertype"/>
    <w:link w:val="Koptekst"/>
    <w:uiPriority w:val="99"/>
    <w:semiHidden/>
    <w:rsid w:val="009F031D"/>
    <w:rPr>
      <w:rFonts w:ascii="Times New Roman" w:eastAsia="Times New Roman" w:hAnsi="Times New Roman" w:cs="Times New Roman"/>
      <w:sz w:val="24"/>
      <w:szCs w:val="24"/>
      <w:lang w:eastAsia="nl-NL"/>
    </w:rPr>
  </w:style>
  <w:style w:type="paragraph" w:styleId="Voettekst">
    <w:name w:val="footer"/>
    <w:basedOn w:val="Standaard"/>
    <w:link w:val="VoettekstChar"/>
    <w:uiPriority w:val="99"/>
    <w:unhideWhenUsed/>
    <w:rsid w:val="009F031D"/>
    <w:pPr>
      <w:tabs>
        <w:tab w:val="center" w:pos="4536"/>
        <w:tab w:val="right" w:pos="9072"/>
      </w:tabs>
    </w:pPr>
  </w:style>
  <w:style w:type="character" w:customStyle="1" w:styleId="VoettekstChar">
    <w:name w:val="Voettekst Char"/>
    <w:basedOn w:val="Standaardalinea-lettertype"/>
    <w:link w:val="Voettekst"/>
    <w:uiPriority w:val="99"/>
    <w:rsid w:val="009F031D"/>
    <w:rPr>
      <w:rFonts w:ascii="Times New Roman" w:eastAsia="Times New Roman" w:hAnsi="Times New Roman" w:cs="Times New Roman"/>
      <w:sz w:val="24"/>
      <w:szCs w:val="24"/>
      <w:lang w:eastAsia="nl-NL"/>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CBCC56EC26C40D7B140D11CE082F3D6"/>
        <w:category>
          <w:name w:val="Algemeen"/>
          <w:gallery w:val="placeholder"/>
        </w:category>
        <w:types>
          <w:type w:val="bbPlcHdr"/>
        </w:types>
        <w:behaviors>
          <w:behavior w:val="content"/>
        </w:behaviors>
        <w:guid w:val="{F44C7476-90F7-43AC-84EF-29434BBC9781}"/>
      </w:docPartPr>
      <w:docPartBody>
        <w:p w:rsidR="00000000" w:rsidRDefault="006416A9" w:rsidP="006416A9">
          <w:pPr>
            <w:pStyle w:val="BCBCC56EC26C40D7B140D11CE082F3D6"/>
          </w:pPr>
          <w:r>
            <w:rPr>
              <w:b/>
              <w:bCs/>
              <w:color w:val="808080" w:themeColor="text1" w:themeTint="7F"/>
              <w:sz w:val="32"/>
              <w:szCs w:val="32"/>
            </w:rPr>
            <w:t>[Geef de naam van het bedrijf op]</w:t>
          </w:r>
        </w:p>
      </w:docPartBody>
    </w:docPart>
    <w:docPart>
      <w:docPartPr>
        <w:name w:val="02893EAEE82C495E9F90C1A2EFA71471"/>
        <w:category>
          <w:name w:val="Algemeen"/>
          <w:gallery w:val="placeholder"/>
        </w:category>
        <w:types>
          <w:type w:val="bbPlcHdr"/>
        </w:types>
        <w:behaviors>
          <w:behavior w:val="content"/>
        </w:behaviors>
        <w:guid w:val="{58EFA9E9-50CD-4630-9F8B-0309DACA438A}"/>
      </w:docPartPr>
      <w:docPartBody>
        <w:p w:rsidR="00000000" w:rsidRDefault="006416A9" w:rsidP="006416A9">
          <w:pPr>
            <w:pStyle w:val="02893EAEE82C495E9F90C1A2EFA71471"/>
          </w:pPr>
          <w:r>
            <w:rPr>
              <w:sz w:val="96"/>
              <w:szCs w:val="96"/>
            </w:rPr>
            <w:t>[Jaar]</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00"/>
    <w:family w:val="swiss"/>
    <w:notTrueType/>
    <w:pitch w:val="default"/>
    <w:sig w:usb0="00000003" w:usb1="00000000" w:usb2="00000000" w:usb3="00000000" w:csb0="00000001"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6416A9"/>
    <w:rsid w:val="006416A9"/>
    <w:rsid w:val="007839B1"/>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CBCC56EC26C40D7B140D11CE082F3D6">
    <w:name w:val="BCBCC56EC26C40D7B140D11CE082F3D6"/>
    <w:rsid w:val="006416A9"/>
  </w:style>
  <w:style w:type="paragraph" w:customStyle="1" w:styleId="02893EAEE82C495E9F90C1A2EFA71471">
    <w:name w:val="02893EAEE82C495E9F90C1A2EFA71471"/>
    <w:rsid w:val="006416A9"/>
  </w:style>
  <w:style w:type="paragraph" w:customStyle="1" w:styleId="813670D2E3D44787981C8CF0DC694F3F">
    <w:name w:val="813670D2E3D44787981C8CF0DC694F3F"/>
    <w:rsid w:val="006416A9"/>
  </w:style>
  <w:style w:type="paragraph" w:customStyle="1" w:styleId="46EA2368FF854173A6885523D081F1E4">
    <w:name w:val="46EA2368FF854173A6885523D081F1E4"/>
    <w:rsid w:val="006416A9"/>
  </w:style>
  <w:style w:type="paragraph" w:customStyle="1" w:styleId="25888D6E4E854E6C8652334466357F4D">
    <w:name w:val="25888D6E4E854E6C8652334466357F4D"/>
    <w:rsid w:val="006416A9"/>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489D58-89D4-4D87-8A2E-8B2DFA0D43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872</Words>
  <Characters>4799</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
    </vt:vector>
  </TitlesOfParts>
  <Company>Windesheim</Company>
  <LinksUpToDate>false</LinksUpToDate>
  <CharactersWithSpaces>5660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Onderzoek sport en beweegdeelname</dc:title>
  <dc:subject>Ryan de Waal, Sharon de Boer, Tessa Groothuis &amp; Joris Gröninger</dc:subject>
  <dc:creator>Docent: Roger Linger</dc:creator>
  <cp:lastModifiedBy>ryan</cp:lastModifiedBy>
  <cp:revision>2</cp:revision>
  <dcterms:created xsi:type="dcterms:W3CDTF">2018-10-30T10:40:00Z</dcterms:created>
  <dcterms:modified xsi:type="dcterms:W3CDTF">2018-10-30T10:40:00Z</dcterms:modified>
</cp:coreProperties>
</file>